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0" w:beforeAutospacing="0" w:after="0" w:afterAutospacing="0" w:line="120" w:lineRule="auto"/>
        <w:jc w:val="center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  <w:lang w:eastAsia="zh-CN"/>
        </w:rPr>
        <w:t>浠水建筑起重机械第三方安全检查</w:t>
      </w:r>
      <w:r>
        <w:rPr>
          <w:rFonts w:hint="eastAsia" w:ascii="微软雅黑" w:hAnsi="微软雅黑" w:eastAsia="微软雅黑"/>
          <w:sz w:val="28"/>
          <w:szCs w:val="28"/>
        </w:rPr>
        <w:t>成交结果公告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一、项目编号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XSZJZ20210526001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   </w:t>
      </w:r>
    </w:p>
    <w:p>
      <w:pPr>
        <w:widowControl/>
        <w:spacing w:line="400" w:lineRule="exac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二、采购计划备案号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浠财采计备【2021】JH0000110号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三、采购项目名称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浠水建筑起重机械第三方安全检查</w:t>
      </w:r>
    </w:p>
    <w:p>
      <w:pPr>
        <w:widowControl/>
        <w:spacing w:line="400" w:lineRule="exac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四、中标（成交）信息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供应商名称：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陆诚工程技术有限公司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供应商地址：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>武昌区八一路9号星星大厦5楼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     </w:t>
      </w:r>
    </w:p>
    <w:p>
      <w:pPr>
        <w:widowControl/>
        <w:spacing w:line="400" w:lineRule="exact"/>
        <w:rPr>
          <w:rFonts w:hint="default" w:ascii="微软雅黑" w:hAnsi="微软雅黑" w:eastAsia="微软雅黑" w:cs="宋体"/>
          <w:kern w:val="0"/>
          <w:szCs w:val="21"/>
          <w:lang w:val="en-US"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中标（成交）金额：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val="en-US" w:eastAsia="zh-CN"/>
        </w:rPr>
        <w:t>7.11(万元)</w:t>
      </w:r>
    </w:p>
    <w:tbl>
      <w:tblPr>
        <w:tblStyle w:val="6"/>
        <w:tblW w:w="0" w:type="auto"/>
        <w:tblInd w:w="1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9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</w:tblPrEx>
        <w:tc>
          <w:tcPr>
            <w:tcW w:w="997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10" w:hRule="atLeast"/>
        </w:trPr>
        <w:tc>
          <w:tcPr>
            <w:tcW w:w="997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名    称：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浠水建筑起重机械第三方安全检查</w:t>
            </w:r>
          </w:p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服务范围：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浠水建筑起重机械第三方安全检查，具体采购需求详见询价文件“采购内容及要求”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服务要求：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eastAsia="zh-CN"/>
              </w:rPr>
              <w:t>满足采购方要求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hint="eastAsia"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服务时间：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  <w:lang w:val="en-US" w:eastAsia="zh-CN"/>
              </w:rPr>
              <w:t>合同签订后10日历天</w:t>
            </w: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。</w:t>
            </w:r>
          </w:p>
          <w:p>
            <w:pPr>
              <w:widowControl/>
              <w:spacing w:line="400" w:lineRule="exact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宋体"/>
                <w:kern w:val="0"/>
                <w:szCs w:val="21"/>
              </w:rPr>
              <w:t>服务标准：按照现行的建筑起重机械设备、附着式整体提升脚手架、高处作业吊篮检测标准实施。</w:t>
            </w:r>
          </w:p>
        </w:tc>
      </w:tr>
    </w:tbl>
    <w:p>
      <w:pPr>
        <w:widowControl/>
        <w:spacing w:line="400" w:lineRule="exac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五、评审专家名单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蔡正中</w:t>
      </w:r>
      <w:r>
        <w:rPr>
          <w:rFonts w:ascii="微软雅黑" w:hAnsi="微软雅黑" w:eastAsia="微软雅黑" w:cs="宋体"/>
          <w:kern w:val="0"/>
          <w:szCs w:val="21"/>
          <w:u w:val="single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付英</w:t>
      </w:r>
      <w:r>
        <w:rPr>
          <w:rFonts w:ascii="微软雅黑" w:hAnsi="微软雅黑" w:eastAsia="微软雅黑" w:cs="宋体"/>
          <w:kern w:val="0"/>
          <w:szCs w:val="21"/>
          <w:u w:val="single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韦菊兰</w:t>
      </w:r>
    </w:p>
    <w:p>
      <w:pPr>
        <w:widowControl/>
        <w:spacing w:line="400" w:lineRule="exac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六、评审信息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1、评审时间：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>2021年0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val="en-US" w:eastAsia="zh-CN"/>
        </w:rPr>
        <w:t>6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>月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val="en-US" w:eastAsia="zh-CN"/>
        </w:rPr>
        <w:t>02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>日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2、评审地点：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浠水县住房和城乡建设局</w:t>
      </w:r>
    </w:p>
    <w:p>
      <w:pPr>
        <w:widowControl/>
        <w:spacing w:line="400" w:lineRule="exac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七、代理服务收费标准及金额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1、代理服务收费标准：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>参照国家计委计价格[2002]1980号规定标准收费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2、收费金额：</w:t>
      </w:r>
      <w:r>
        <w:rPr>
          <w:rFonts w:hint="eastAsia" w:ascii="微软雅黑" w:hAnsi="微软雅黑" w:eastAsia="微软雅黑" w:cs="宋体"/>
          <w:kern w:val="0"/>
          <w:szCs w:val="21"/>
          <w:u w:val="single"/>
        </w:rPr>
        <w:t> 0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val="en-US" w:eastAsia="zh-CN"/>
        </w:rPr>
        <w:t>(万元)</w:t>
      </w:r>
    </w:p>
    <w:p>
      <w:pPr>
        <w:widowControl/>
        <w:spacing w:line="400" w:lineRule="exact"/>
        <w:rPr>
          <w:rFonts w:ascii="微软雅黑" w:hAnsi="微软雅黑" w:eastAsia="微软雅黑" w:cs="宋体"/>
          <w:b/>
          <w:bCs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八、公告期限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自本公告发布之日起1个工作日。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九、其他补充事宜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各有关当事人对成交公告有异议的，可以在本公告发布之日起七个工作日内以书面形式向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浠水县住房和城乡建设局</w:t>
      </w:r>
      <w:r>
        <w:rPr>
          <w:rFonts w:hint="eastAsia" w:ascii="微软雅黑" w:hAnsi="微软雅黑" w:eastAsia="微软雅黑" w:cs="宋体"/>
          <w:kern w:val="0"/>
          <w:szCs w:val="21"/>
        </w:rPr>
        <w:t>提出质疑（列明质疑事项的同时，依法举证），逾期将不再受理。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b/>
          <w:bCs/>
          <w:kern w:val="0"/>
          <w:szCs w:val="21"/>
        </w:rPr>
        <w:t>十、凡对本次公告内容提出询问，请按以下方式联系</w:t>
      </w:r>
      <w:r>
        <w:rPr>
          <w:rFonts w:hint="eastAsia" w:ascii="微软雅黑" w:hAnsi="微软雅黑" w:eastAsia="微软雅黑" w:cs="宋体"/>
          <w:kern w:val="0"/>
          <w:szCs w:val="21"/>
        </w:rPr>
        <w:t>。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 xml:space="preserve">1、采购人信息 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采购人：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浠水县住房和城乡建设局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地  址：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浠水县清泉镇闻一多大道147号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联系方式：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13886423037</w:t>
      </w:r>
      <w:r>
        <w:rPr>
          <w:rFonts w:hint="eastAsia" w:ascii="微软雅黑" w:hAnsi="微软雅黑" w:eastAsia="微软雅黑" w:cs="宋体"/>
          <w:kern w:val="0"/>
          <w:szCs w:val="21"/>
        </w:rPr>
        <w:t> 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2、采购代理机构信息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代理机构：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浠水县住房和城乡建设局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地  址：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浠水县清泉镇闻一多大道147号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联系方式：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13886423037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  <w:bookmarkStart w:id="0" w:name="_GoBack"/>
      <w:bookmarkEnd w:id="0"/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3、项目联系方式</w:t>
      </w:r>
    </w:p>
    <w:p>
      <w:pPr>
        <w:widowControl/>
        <w:spacing w:line="40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项目联系人：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蔡先生</w:t>
      </w:r>
    </w:p>
    <w:p>
      <w:pPr>
        <w:widowControl/>
        <w:spacing w:line="400" w:lineRule="exact"/>
        <w:rPr>
          <w:rFonts w:hint="eastAsia" w:ascii="微软雅黑" w:hAnsi="微软雅黑" w:eastAsia="微软雅黑" w:cs="宋体"/>
          <w:kern w:val="0"/>
          <w:szCs w:val="21"/>
          <w:lang w:eastAsia="zh-CN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电    话：</w:t>
      </w:r>
      <w:r>
        <w:rPr>
          <w:rFonts w:hint="eastAsia" w:ascii="微软雅黑" w:hAnsi="微软雅黑" w:eastAsia="微软雅黑" w:cs="宋体"/>
          <w:kern w:val="0"/>
          <w:szCs w:val="21"/>
          <w:u w:val="single"/>
          <w:lang w:eastAsia="zh-CN"/>
        </w:rPr>
        <w:t>13886423037</w:t>
      </w:r>
    </w:p>
    <w:p/>
    <w:sectPr>
      <w:pgSz w:w="11906" w:h="16838"/>
      <w:pgMar w:top="1020" w:right="1020" w:bottom="1020" w:left="10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342C"/>
    <w:rsid w:val="000B57FC"/>
    <w:rsid w:val="005E714F"/>
    <w:rsid w:val="00676A49"/>
    <w:rsid w:val="006D203C"/>
    <w:rsid w:val="00893045"/>
    <w:rsid w:val="008977C4"/>
    <w:rsid w:val="009C68B6"/>
    <w:rsid w:val="00AA30A2"/>
    <w:rsid w:val="00C8342C"/>
    <w:rsid w:val="00D727C9"/>
    <w:rsid w:val="00E52F18"/>
    <w:rsid w:val="00EA2F86"/>
    <w:rsid w:val="00FA7923"/>
    <w:rsid w:val="02A05CDD"/>
    <w:rsid w:val="02E67A61"/>
    <w:rsid w:val="03D417F0"/>
    <w:rsid w:val="03F26ADE"/>
    <w:rsid w:val="050A0FEC"/>
    <w:rsid w:val="05D72F81"/>
    <w:rsid w:val="08E14F52"/>
    <w:rsid w:val="091A57B7"/>
    <w:rsid w:val="092251E1"/>
    <w:rsid w:val="0B4D2D96"/>
    <w:rsid w:val="0C394394"/>
    <w:rsid w:val="0C4C473E"/>
    <w:rsid w:val="0CFA7829"/>
    <w:rsid w:val="10F81EE2"/>
    <w:rsid w:val="110B7D12"/>
    <w:rsid w:val="127762E4"/>
    <w:rsid w:val="12CB35FD"/>
    <w:rsid w:val="15033931"/>
    <w:rsid w:val="15846413"/>
    <w:rsid w:val="17D955D5"/>
    <w:rsid w:val="17ED571D"/>
    <w:rsid w:val="1815311F"/>
    <w:rsid w:val="1AD17DBC"/>
    <w:rsid w:val="1CFC04E7"/>
    <w:rsid w:val="1D4335B2"/>
    <w:rsid w:val="1E3A0688"/>
    <w:rsid w:val="1FAA49E6"/>
    <w:rsid w:val="20786844"/>
    <w:rsid w:val="21F5589D"/>
    <w:rsid w:val="2228619E"/>
    <w:rsid w:val="247415B9"/>
    <w:rsid w:val="24D03AC7"/>
    <w:rsid w:val="25AA2BFC"/>
    <w:rsid w:val="26193E38"/>
    <w:rsid w:val="295B4DA8"/>
    <w:rsid w:val="29877E64"/>
    <w:rsid w:val="29D10891"/>
    <w:rsid w:val="29E41FD2"/>
    <w:rsid w:val="2A885827"/>
    <w:rsid w:val="2B7F7721"/>
    <w:rsid w:val="2C0744A9"/>
    <w:rsid w:val="2FAD6CBA"/>
    <w:rsid w:val="2FCB6ED9"/>
    <w:rsid w:val="32A5706B"/>
    <w:rsid w:val="32AE40A2"/>
    <w:rsid w:val="342B4228"/>
    <w:rsid w:val="34537D37"/>
    <w:rsid w:val="34A6262E"/>
    <w:rsid w:val="361B1936"/>
    <w:rsid w:val="366E1A6B"/>
    <w:rsid w:val="37AC3464"/>
    <w:rsid w:val="38817625"/>
    <w:rsid w:val="399B7437"/>
    <w:rsid w:val="3B833D80"/>
    <w:rsid w:val="3E034312"/>
    <w:rsid w:val="3E2024B5"/>
    <w:rsid w:val="3E65216C"/>
    <w:rsid w:val="3EDD12BF"/>
    <w:rsid w:val="3EFE7A6F"/>
    <w:rsid w:val="3FB53977"/>
    <w:rsid w:val="41825AEF"/>
    <w:rsid w:val="41AF5F97"/>
    <w:rsid w:val="431118AC"/>
    <w:rsid w:val="445C2FAC"/>
    <w:rsid w:val="451054DB"/>
    <w:rsid w:val="476214C2"/>
    <w:rsid w:val="47924FEF"/>
    <w:rsid w:val="493C6030"/>
    <w:rsid w:val="4A922EC5"/>
    <w:rsid w:val="4E3979B1"/>
    <w:rsid w:val="4E797E2A"/>
    <w:rsid w:val="513A2465"/>
    <w:rsid w:val="513E7441"/>
    <w:rsid w:val="520D26B6"/>
    <w:rsid w:val="53B247F5"/>
    <w:rsid w:val="54544E26"/>
    <w:rsid w:val="562D7EEE"/>
    <w:rsid w:val="59CB66BB"/>
    <w:rsid w:val="5D3C136C"/>
    <w:rsid w:val="5F266777"/>
    <w:rsid w:val="62B17BEF"/>
    <w:rsid w:val="63ED03CA"/>
    <w:rsid w:val="652F32DA"/>
    <w:rsid w:val="65F10265"/>
    <w:rsid w:val="69634B9B"/>
    <w:rsid w:val="6DFB589B"/>
    <w:rsid w:val="6E247638"/>
    <w:rsid w:val="6F4110FF"/>
    <w:rsid w:val="736D009B"/>
    <w:rsid w:val="7402449E"/>
    <w:rsid w:val="755C0C92"/>
    <w:rsid w:val="764C2779"/>
    <w:rsid w:val="76A75253"/>
    <w:rsid w:val="777E3960"/>
    <w:rsid w:val="795850F4"/>
    <w:rsid w:val="7A421177"/>
    <w:rsid w:val="7AFD2243"/>
    <w:rsid w:val="7B876BEF"/>
    <w:rsid w:val="7B902F30"/>
    <w:rsid w:val="7CFD33DF"/>
    <w:rsid w:val="7E31598A"/>
    <w:rsid w:val="7F014B9A"/>
    <w:rsid w:val="7F0451AE"/>
    <w:rsid w:val="7F0B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1"/>
    <w:pPr>
      <w:spacing w:before="486"/>
      <w:ind w:left="116"/>
    </w:pPr>
    <w:rPr>
      <w:sz w:val="28"/>
      <w:szCs w:val="2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762</Characters>
  <Lines>6</Lines>
  <Paragraphs>1</Paragraphs>
  <TotalTime>21</TotalTime>
  <ScaleCrop>false</ScaleCrop>
  <LinksUpToDate>false</LinksUpToDate>
  <CharactersWithSpaces>894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2021-03-23T09:01:00Z</dcterms:created>
  <dc:creator>Administrator</dc:creator>
  <cp:lastModifiedBy>NTKO</cp:lastModifiedBy>
  <dcterms:modified xsi:type="dcterms:W3CDTF">2021-06-02T07:21:16Z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283B0043FAE04CD7AC3BB1F9F97E473D</vt:lpwstr>
  </property>
</Properties>
</file>