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adjustRightInd w:val="0"/>
        <w:snapToGrid w:val="0"/>
        <w:spacing w:line="360" w:lineRule="auto"/>
        <w:ind w:right="840"/>
        <w:rPr>
          <w:b/>
          <w:bCs/>
          <w:sz w:val="32"/>
        </w:rPr>
      </w:pPr>
      <w:r>
        <w:rPr>
          <w:rFonts w:hint="eastAsia"/>
          <w:b/>
          <w:bCs/>
          <w:sz w:val="32"/>
        </w:rPr>
        <w:tab/>
      </w:r>
    </w:p>
    <w:p>
      <w:pPr>
        <w:spacing w:before="240" w:line="360" w:lineRule="auto"/>
        <w:jc w:val="center"/>
        <w:rPr>
          <w:rFonts w:hint="eastAsia" w:ascii="仿宋" w:hAnsi="仿宋" w:eastAsia="宋体" w:cs="Tahoma"/>
          <w:b/>
          <w:sz w:val="56"/>
          <w:szCs w:val="44"/>
          <w:lang w:val="en-US" w:eastAsia="zh-CN"/>
        </w:rPr>
      </w:pPr>
      <w:r>
        <w:rPr>
          <w:rFonts w:hint="eastAsia" w:ascii="宋体" w:hAnsi="宋体"/>
          <w:b/>
          <w:sz w:val="36"/>
          <w:szCs w:val="21"/>
          <w:lang w:eastAsia="zh-CN"/>
        </w:rPr>
        <w:t>新建玉溪至磨憨铁路站房及生产生活房屋等相关工程YMZF2B标</w:t>
      </w:r>
      <w:r>
        <w:rPr>
          <w:rFonts w:hint="eastAsia" w:ascii="宋体" w:hAnsi="宋体"/>
          <w:b/>
          <w:sz w:val="36"/>
          <w:szCs w:val="21"/>
          <w:lang w:val="en-US" w:eastAsia="zh-CN"/>
        </w:rPr>
        <w:t>野象谷站货运房屋龙门吊基础、消防水池、货物仓库Ⅰ型劳务合同</w:t>
      </w:r>
      <w:r>
        <w:rPr>
          <w:rFonts w:hint="eastAsia" w:ascii="宋体" w:hAnsi="宋体" w:cs="Arial Unicode MS"/>
          <w:b/>
          <w:snapToGrid w:val="0"/>
          <w:kern w:val="0"/>
          <w:sz w:val="36"/>
          <w:szCs w:val="21"/>
        </w:rPr>
        <w:t>招标</w:t>
      </w:r>
      <w:r>
        <w:rPr>
          <w:rFonts w:hint="eastAsia" w:ascii="宋体" w:hAnsi="宋体" w:cs="Arial Unicode MS"/>
          <w:b/>
          <w:snapToGrid w:val="0"/>
          <w:kern w:val="0"/>
          <w:sz w:val="36"/>
          <w:szCs w:val="21"/>
          <w:lang w:val="en-US" w:eastAsia="zh-CN"/>
        </w:rPr>
        <w:t>公告</w:t>
      </w:r>
    </w:p>
    <w:p>
      <w:pPr>
        <w:spacing w:before="240" w:line="360" w:lineRule="auto"/>
        <w:ind w:left="538" w:firstLine="482" w:firstLineChars="200"/>
        <w:rPr>
          <w:rFonts w:ascii="新宋体" w:hAnsi="新宋体" w:eastAsia="新宋体"/>
          <w:b/>
          <w:sz w:val="24"/>
        </w:rPr>
      </w:pPr>
    </w:p>
    <w:p>
      <w:pPr>
        <w:spacing w:line="360" w:lineRule="auto"/>
        <w:ind w:left="538" w:firstLine="482" w:firstLineChars="200"/>
        <w:rPr>
          <w:rFonts w:ascii="新宋体" w:hAnsi="新宋体" w:eastAsia="新宋体"/>
          <w:b/>
          <w:sz w:val="24"/>
        </w:rPr>
      </w:pPr>
    </w:p>
    <w:p>
      <w:pPr>
        <w:spacing w:line="360" w:lineRule="auto"/>
        <w:ind w:firstLine="480" w:firstLineChars="200"/>
        <w:rPr>
          <w:rFonts w:ascii="新宋体" w:hAnsi="新宋体" w:eastAsia="新宋体"/>
          <w:sz w:val="24"/>
        </w:rPr>
      </w:pPr>
    </w:p>
    <w:p>
      <w:pPr>
        <w:spacing w:line="360" w:lineRule="auto"/>
        <w:ind w:firstLine="480" w:firstLineChars="200"/>
        <w:rPr>
          <w:rFonts w:ascii="新宋体" w:hAnsi="新宋体" w:eastAsia="新宋体"/>
          <w:sz w:val="24"/>
        </w:rPr>
      </w:pPr>
    </w:p>
    <w:p>
      <w:pPr>
        <w:spacing w:line="360" w:lineRule="auto"/>
        <w:ind w:firstLine="480" w:firstLineChars="200"/>
        <w:rPr>
          <w:rFonts w:ascii="新宋体" w:hAnsi="新宋体" w:eastAsia="新宋体"/>
          <w:sz w:val="24"/>
        </w:rPr>
      </w:pPr>
    </w:p>
    <w:p>
      <w:pPr>
        <w:spacing w:line="360" w:lineRule="auto"/>
        <w:ind w:firstLine="480" w:firstLineChars="200"/>
        <w:rPr>
          <w:rFonts w:ascii="新宋体" w:hAnsi="新宋体" w:eastAsia="新宋体"/>
          <w:sz w:val="24"/>
        </w:rPr>
      </w:pPr>
    </w:p>
    <w:p>
      <w:pPr>
        <w:spacing w:line="360" w:lineRule="auto"/>
        <w:ind w:firstLine="480" w:firstLineChars="200"/>
        <w:rPr>
          <w:rFonts w:ascii="新宋体" w:hAnsi="新宋体" w:eastAsia="新宋体"/>
          <w:sz w:val="24"/>
        </w:rPr>
      </w:pPr>
    </w:p>
    <w:p>
      <w:pPr>
        <w:spacing w:line="360" w:lineRule="auto"/>
        <w:ind w:firstLine="480" w:firstLineChars="200"/>
        <w:jc w:val="center"/>
        <w:rPr>
          <w:rFonts w:ascii="新宋体" w:hAnsi="新宋体" w:eastAsia="新宋体"/>
          <w:sz w:val="24"/>
        </w:rPr>
      </w:pPr>
    </w:p>
    <w:p>
      <w:pPr>
        <w:spacing w:line="360" w:lineRule="auto"/>
        <w:ind w:firstLine="1405" w:firstLineChars="500"/>
        <w:jc w:val="both"/>
        <w:rPr>
          <w:rFonts w:ascii="新宋体" w:hAnsi="新宋体" w:eastAsia="新宋体"/>
          <w:b/>
          <w:sz w:val="28"/>
        </w:rPr>
      </w:pPr>
      <w:r>
        <w:rPr>
          <w:rFonts w:hint="eastAsia" w:ascii="新宋体" w:hAnsi="新宋体" w:eastAsia="新宋体"/>
          <w:b/>
          <w:sz w:val="28"/>
        </w:rPr>
        <w:t>招标单位：</w:t>
      </w:r>
      <w:r>
        <w:rPr>
          <w:rFonts w:hint="eastAsia" w:ascii="新宋体" w:hAnsi="新宋体" w:eastAsia="新宋体"/>
          <w:b/>
          <w:sz w:val="28"/>
          <w:u w:val="single"/>
        </w:rPr>
        <w:t>中铁建设集团有限公司</w:t>
      </w:r>
      <w:r>
        <w:rPr>
          <w:rFonts w:hint="eastAsia" w:ascii="新宋体" w:hAnsi="新宋体" w:eastAsia="新宋体"/>
          <w:b/>
          <w:sz w:val="28"/>
        </w:rPr>
        <w:t>（ 签章）</w:t>
      </w:r>
    </w:p>
    <w:p>
      <w:pPr>
        <w:spacing w:line="360" w:lineRule="auto"/>
        <w:jc w:val="center"/>
        <w:rPr>
          <w:rFonts w:ascii="新宋体" w:hAnsi="新宋体" w:eastAsia="新宋体"/>
          <w:b/>
          <w:sz w:val="28"/>
          <w:u w:val="single"/>
        </w:rPr>
      </w:pPr>
    </w:p>
    <w:p>
      <w:pPr>
        <w:spacing w:line="360" w:lineRule="auto"/>
        <w:ind w:firstLine="1405" w:firstLineChars="500"/>
        <w:jc w:val="both"/>
        <w:rPr>
          <w:rFonts w:ascii="新宋体" w:hAnsi="新宋体" w:eastAsia="新宋体"/>
          <w:b/>
          <w:sz w:val="28"/>
          <w:u w:val="single"/>
        </w:rPr>
      </w:pPr>
      <w:r>
        <w:rPr>
          <w:rFonts w:hint="eastAsia" w:ascii="新宋体" w:hAnsi="新宋体" w:eastAsia="新宋体"/>
          <w:b/>
          <w:sz w:val="28"/>
        </w:rPr>
        <w:t>法定代理人或委托代理人：</w:t>
      </w:r>
      <w:r>
        <w:rPr>
          <w:rFonts w:ascii="新宋体" w:hAnsi="新宋体" w:eastAsia="新宋体"/>
          <w:b/>
          <w:sz w:val="28"/>
          <w:u w:val="single"/>
        </w:rPr>
        <w:t xml:space="preserve">       </w:t>
      </w:r>
      <w:r>
        <w:rPr>
          <w:rFonts w:hint="eastAsia" w:ascii="新宋体" w:hAnsi="新宋体" w:eastAsia="新宋体"/>
          <w:b/>
          <w:sz w:val="28"/>
          <w:u w:val="single"/>
        </w:rPr>
        <w:t xml:space="preserve">        （签章）</w:t>
      </w:r>
    </w:p>
    <w:p>
      <w:pPr>
        <w:spacing w:line="360" w:lineRule="auto"/>
        <w:jc w:val="center"/>
        <w:rPr>
          <w:rFonts w:ascii="新宋体" w:hAnsi="新宋体" w:eastAsia="新宋体"/>
          <w:b/>
          <w:sz w:val="28"/>
        </w:rPr>
      </w:pPr>
    </w:p>
    <w:p>
      <w:pPr>
        <w:spacing w:line="360" w:lineRule="auto"/>
        <w:ind w:firstLine="1405" w:firstLineChars="500"/>
        <w:rPr>
          <w:rFonts w:ascii="新宋体" w:hAnsi="新宋体" w:eastAsia="新宋体"/>
          <w:b/>
          <w:sz w:val="28"/>
        </w:rPr>
      </w:pPr>
      <w:r>
        <w:rPr>
          <w:rFonts w:hint="eastAsia" w:ascii="新宋体" w:hAnsi="新宋体" w:eastAsia="新宋体"/>
          <w:b/>
          <w:sz w:val="28"/>
        </w:rPr>
        <w:t>日期：</w:t>
      </w:r>
      <w:r>
        <w:rPr>
          <w:rFonts w:hint="eastAsia" w:ascii="新宋体" w:hAnsi="新宋体" w:eastAsia="新宋体"/>
          <w:b/>
          <w:sz w:val="28"/>
          <w:u w:val="single"/>
          <w:lang w:val="en-US" w:eastAsia="zh-CN"/>
        </w:rPr>
        <w:t>2020</w:t>
      </w:r>
      <w:r>
        <w:rPr>
          <w:rFonts w:hint="eastAsia" w:ascii="新宋体" w:hAnsi="新宋体" w:eastAsia="新宋体"/>
          <w:b/>
          <w:sz w:val="28"/>
        </w:rPr>
        <w:t>年</w:t>
      </w:r>
      <w:r>
        <w:rPr>
          <w:rFonts w:hint="eastAsia" w:ascii="新宋体" w:hAnsi="新宋体" w:eastAsia="新宋体"/>
          <w:b/>
          <w:sz w:val="28"/>
          <w:u w:val="single"/>
          <w:lang w:val="en-US" w:eastAsia="zh-CN"/>
        </w:rPr>
        <w:t>09</w:t>
      </w:r>
      <w:r>
        <w:rPr>
          <w:rFonts w:hint="eastAsia" w:ascii="新宋体" w:hAnsi="新宋体" w:eastAsia="新宋体"/>
          <w:b/>
          <w:sz w:val="28"/>
        </w:rPr>
        <w:t>月</w:t>
      </w:r>
      <w:r>
        <w:rPr>
          <w:rFonts w:hint="eastAsia" w:ascii="新宋体" w:hAnsi="新宋体" w:eastAsia="新宋体"/>
          <w:b/>
          <w:sz w:val="28"/>
          <w:u w:val="single"/>
          <w:lang w:val="en-US" w:eastAsia="zh-CN"/>
        </w:rPr>
        <w:t>10</w:t>
      </w:r>
      <w:r>
        <w:rPr>
          <w:rFonts w:hint="eastAsia" w:ascii="新宋体" w:hAnsi="新宋体" w:eastAsia="新宋体"/>
          <w:b/>
          <w:sz w:val="28"/>
        </w:rPr>
        <w:t>日</w:t>
      </w:r>
    </w:p>
    <w:p>
      <w:pPr>
        <w:spacing w:line="360" w:lineRule="auto"/>
        <w:jc w:val="center"/>
        <w:rPr>
          <w:sz w:val="22"/>
        </w:rPr>
      </w:pPr>
    </w:p>
    <w:p>
      <w:pPr>
        <w:spacing w:line="360" w:lineRule="auto"/>
        <w:rPr>
          <w:sz w:val="22"/>
        </w:rPr>
      </w:pPr>
    </w:p>
    <w:p>
      <w:pPr>
        <w:spacing w:line="360" w:lineRule="auto"/>
        <w:jc w:val="center"/>
        <w:rPr>
          <w:b/>
          <w:sz w:val="32"/>
        </w:rPr>
      </w:pPr>
    </w:p>
    <w:p>
      <w:pPr>
        <w:spacing w:line="360" w:lineRule="auto"/>
        <w:jc w:val="center"/>
        <w:rPr>
          <w:b/>
          <w:sz w:val="32"/>
        </w:rPr>
      </w:pPr>
    </w:p>
    <w:p>
      <w:pPr>
        <w:spacing w:line="360" w:lineRule="auto"/>
        <w:jc w:val="center"/>
        <w:rPr>
          <w:b/>
          <w:sz w:val="32"/>
        </w:rPr>
      </w:pPr>
    </w:p>
    <w:p>
      <w:pPr>
        <w:spacing w:line="360" w:lineRule="auto"/>
        <w:jc w:val="center"/>
        <w:rPr>
          <w:b/>
          <w:sz w:val="32"/>
        </w:rPr>
      </w:pPr>
    </w:p>
    <w:p>
      <w:pPr>
        <w:spacing w:line="360" w:lineRule="auto"/>
        <w:jc w:val="center"/>
        <w:rPr>
          <w:b/>
          <w:sz w:val="32"/>
        </w:rPr>
      </w:pPr>
    </w:p>
    <w:p>
      <w:pPr>
        <w:spacing w:line="360" w:lineRule="auto"/>
        <w:jc w:val="center"/>
        <w:rPr>
          <w:b/>
          <w:sz w:val="32"/>
        </w:rPr>
      </w:pPr>
    </w:p>
    <w:p>
      <w:pPr>
        <w:numPr>
          <w:ilvl w:val="0"/>
          <w:numId w:val="1"/>
        </w:numPr>
        <w:spacing w:line="360" w:lineRule="auto"/>
        <w:rPr>
          <w:b/>
          <w:sz w:val="32"/>
        </w:rPr>
      </w:pPr>
      <w:r>
        <w:rPr>
          <w:rFonts w:hint="eastAsia"/>
          <w:b/>
          <w:sz w:val="32"/>
        </w:rPr>
        <w:t>投标须知及投标须知前附表</w:t>
      </w:r>
    </w:p>
    <w:p>
      <w:pPr>
        <w:spacing w:line="360" w:lineRule="auto"/>
        <w:rPr>
          <w:sz w:val="28"/>
          <w:szCs w:val="28"/>
        </w:rPr>
      </w:pPr>
      <w:r>
        <w:rPr>
          <w:rFonts w:hint="eastAsia"/>
          <w:sz w:val="28"/>
          <w:szCs w:val="28"/>
        </w:rPr>
        <w:t>一、投标须知前附表</w:t>
      </w:r>
    </w:p>
    <w:tbl>
      <w:tblPr>
        <w:tblStyle w:val="28"/>
        <w:tblW w:w="8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224"/>
        <w:gridCol w:w="5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62" w:type="dxa"/>
            <w:vAlign w:val="center"/>
          </w:tcPr>
          <w:p>
            <w:pPr>
              <w:spacing w:line="360" w:lineRule="auto"/>
              <w:jc w:val="center"/>
              <w:rPr>
                <w:rFonts w:ascii="宋体" w:hAnsi="宋体"/>
                <w:szCs w:val="21"/>
              </w:rPr>
            </w:pPr>
            <w:r>
              <w:rPr>
                <w:rFonts w:hint="eastAsia" w:ascii="宋体" w:hAnsi="宋体"/>
                <w:szCs w:val="21"/>
              </w:rPr>
              <w:t>序号</w:t>
            </w:r>
          </w:p>
        </w:tc>
        <w:tc>
          <w:tcPr>
            <w:tcW w:w="2224" w:type="dxa"/>
            <w:vAlign w:val="center"/>
          </w:tcPr>
          <w:p>
            <w:pPr>
              <w:spacing w:line="360" w:lineRule="auto"/>
              <w:jc w:val="left"/>
              <w:rPr>
                <w:rFonts w:ascii="宋体" w:hAnsi="宋体"/>
                <w:szCs w:val="21"/>
              </w:rPr>
            </w:pPr>
            <w:r>
              <w:rPr>
                <w:rFonts w:hint="eastAsia" w:ascii="宋体" w:hAnsi="宋体"/>
                <w:szCs w:val="21"/>
              </w:rPr>
              <w:t>内容</w:t>
            </w:r>
          </w:p>
        </w:tc>
        <w:tc>
          <w:tcPr>
            <w:tcW w:w="5829" w:type="dxa"/>
            <w:vAlign w:val="center"/>
          </w:tcPr>
          <w:p>
            <w:pPr>
              <w:spacing w:line="360" w:lineRule="auto"/>
              <w:jc w:val="left"/>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62" w:type="dxa"/>
            <w:vAlign w:val="center"/>
          </w:tcPr>
          <w:p>
            <w:pPr>
              <w:spacing w:line="360" w:lineRule="auto"/>
              <w:jc w:val="center"/>
              <w:rPr>
                <w:rFonts w:ascii="宋体" w:hAnsi="宋体"/>
                <w:szCs w:val="21"/>
              </w:rPr>
            </w:pPr>
            <w:r>
              <w:rPr>
                <w:rFonts w:hint="eastAsia" w:ascii="宋体" w:hAnsi="宋体"/>
                <w:szCs w:val="21"/>
              </w:rPr>
              <w:t>1</w:t>
            </w:r>
          </w:p>
        </w:tc>
        <w:tc>
          <w:tcPr>
            <w:tcW w:w="2224" w:type="dxa"/>
            <w:vAlign w:val="center"/>
          </w:tcPr>
          <w:p>
            <w:pPr>
              <w:spacing w:line="360" w:lineRule="auto"/>
              <w:jc w:val="left"/>
              <w:rPr>
                <w:rFonts w:ascii="宋体" w:hAnsi="宋体"/>
                <w:szCs w:val="21"/>
              </w:rPr>
            </w:pPr>
            <w:r>
              <w:rPr>
                <w:rFonts w:hint="eastAsia" w:ascii="宋体" w:hAnsi="宋体"/>
                <w:szCs w:val="21"/>
              </w:rPr>
              <w:t>工程名称</w:t>
            </w:r>
          </w:p>
        </w:tc>
        <w:tc>
          <w:tcPr>
            <w:tcW w:w="5829" w:type="dxa"/>
            <w:vAlign w:val="center"/>
          </w:tcPr>
          <w:p>
            <w:pPr>
              <w:spacing w:line="360" w:lineRule="auto"/>
              <w:jc w:val="left"/>
              <w:rPr>
                <w:rFonts w:hint="default" w:ascii="宋体" w:hAnsi="宋体" w:eastAsia="宋体"/>
                <w:szCs w:val="21"/>
                <w:lang w:val="en-US" w:eastAsia="zh-CN"/>
              </w:rPr>
            </w:pPr>
            <w:r>
              <w:rPr>
                <w:rFonts w:hint="eastAsia" w:ascii="Calibri" w:hAnsi="Calibri"/>
                <w:bCs/>
                <w:u w:val="single"/>
              </w:rPr>
              <w:t>新建玉溪至磨憨铁路站房及生产生活房屋等相关工程YMZF2B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62" w:type="dxa"/>
            <w:vAlign w:val="center"/>
          </w:tcPr>
          <w:p>
            <w:pPr>
              <w:spacing w:line="360" w:lineRule="auto"/>
              <w:jc w:val="center"/>
              <w:rPr>
                <w:rFonts w:ascii="宋体" w:hAnsi="宋体"/>
                <w:szCs w:val="21"/>
              </w:rPr>
            </w:pPr>
            <w:r>
              <w:rPr>
                <w:rFonts w:hint="eastAsia" w:ascii="宋体" w:hAnsi="宋体"/>
                <w:szCs w:val="21"/>
              </w:rPr>
              <w:t>2</w:t>
            </w:r>
          </w:p>
        </w:tc>
        <w:tc>
          <w:tcPr>
            <w:tcW w:w="2224" w:type="dxa"/>
            <w:vAlign w:val="center"/>
          </w:tcPr>
          <w:p>
            <w:pPr>
              <w:spacing w:line="360" w:lineRule="auto"/>
              <w:jc w:val="left"/>
              <w:rPr>
                <w:rFonts w:ascii="宋体" w:hAnsi="宋体"/>
                <w:szCs w:val="21"/>
              </w:rPr>
            </w:pPr>
            <w:r>
              <w:rPr>
                <w:rFonts w:hint="eastAsia" w:ascii="宋体" w:hAnsi="宋体"/>
                <w:szCs w:val="21"/>
              </w:rPr>
              <w:t>建设地点</w:t>
            </w:r>
          </w:p>
        </w:tc>
        <w:tc>
          <w:tcPr>
            <w:tcW w:w="5829" w:type="dxa"/>
            <w:vAlign w:val="center"/>
          </w:tcPr>
          <w:p>
            <w:pPr>
              <w:spacing w:line="360" w:lineRule="auto"/>
              <w:jc w:val="left"/>
              <w:rPr>
                <w:rFonts w:hint="default" w:ascii="宋体" w:hAnsi="宋体" w:eastAsia="宋体"/>
                <w:szCs w:val="21"/>
                <w:lang w:val="en-US" w:eastAsia="zh-CN"/>
              </w:rPr>
            </w:pPr>
            <w:r>
              <w:rPr>
                <w:rFonts w:hint="eastAsia" w:ascii="宋体" w:hAnsi="宋体"/>
                <w:szCs w:val="21"/>
                <w:lang w:val="en-US" w:eastAsia="zh-CN"/>
              </w:rPr>
              <w:t>云南省景洪市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9" w:hRule="atLeast"/>
        </w:trPr>
        <w:tc>
          <w:tcPr>
            <w:tcW w:w="862" w:type="dxa"/>
            <w:vAlign w:val="center"/>
          </w:tcPr>
          <w:p>
            <w:pPr>
              <w:spacing w:line="360" w:lineRule="auto"/>
              <w:jc w:val="center"/>
              <w:rPr>
                <w:rFonts w:ascii="宋体" w:hAnsi="宋体"/>
                <w:szCs w:val="21"/>
              </w:rPr>
            </w:pPr>
            <w:r>
              <w:rPr>
                <w:rFonts w:hint="eastAsia" w:ascii="宋体" w:hAnsi="宋体"/>
                <w:szCs w:val="21"/>
              </w:rPr>
              <w:t>3</w:t>
            </w:r>
          </w:p>
        </w:tc>
        <w:tc>
          <w:tcPr>
            <w:tcW w:w="2224" w:type="dxa"/>
            <w:vAlign w:val="center"/>
          </w:tcPr>
          <w:p>
            <w:pPr>
              <w:spacing w:line="360" w:lineRule="auto"/>
              <w:jc w:val="left"/>
              <w:rPr>
                <w:rFonts w:ascii="宋体" w:hAnsi="宋体"/>
                <w:szCs w:val="21"/>
                <w:highlight w:val="yellow"/>
              </w:rPr>
            </w:pPr>
            <w:r>
              <w:rPr>
                <w:rFonts w:hint="eastAsia" w:ascii="宋体" w:hAnsi="宋体"/>
                <w:szCs w:val="21"/>
              </w:rPr>
              <w:t>建设规模</w:t>
            </w:r>
          </w:p>
        </w:tc>
        <w:tc>
          <w:tcPr>
            <w:tcW w:w="5829" w:type="dxa"/>
            <w:vAlign w:val="center"/>
          </w:tcPr>
          <w:p>
            <w:pPr>
              <w:spacing w:line="360" w:lineRule="auto"/>
              <w:rPr>
                <w:rFonts w:ascii="宋体" w:hAnsi="宋体"/>
                <w:szCs w:val="21"/>
              </w:rPr>
            </w:pPr>
            <w:r>
              <w:rPr>
                <w:rFonts w:hint="eastAsia"/>
              </w:rPr>
              <w:t>玉磨铁路峨山、罗里、元江、墨江、野象谷、橄榄坝、勐腊 7站站房及相关工程（站房、雨棚、地道装修、站台铺面、铁路停车设施，以及配套客服信息、电力、暖通工程等）、生产生活房屋（不含四电设备配套用房、玉溪地区“三站两区间”生产生活房屋）及附属工程、其他运营生产设备及建筑物中的给排水、站场、工务等工程。主要工程数量：峨山站房 2496.69 ㎡、罗里站房 1500.44 ㎡、元江站房 2979.84 ㎡、墨江站房 4990.16 ㎡、野象谷站房 2496.69 ㎡、橄榄坝站房 2498.22 ㎡、勐腊站房 2991.54 ㎡；生产生活房屋 75228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62" w:type="dxa"/>
          </w:tcPr>
          <w:p>
            <w:pPr>
              <w:spacing w:line="360" w:lineRule="auto"/>
              <w:jc w:val="center"/>
              <w:rPr>
                <w:rFonts w:ascii="宋体" w:hAnsi="宋体"/>
                <w:szCs w:val="21"/>
              </w:rPr>
            </w:pPr>
            <w:r>
              <w:rPr>
                <w:rFonts w:hint="eastAsia" w:ascii="宋体" w:hAnsi="宋体"/>
                <w:szCs w:val="21"/>
              </w:rPr>
              <w:t>4</w:t>
            </w:r>
          </w:p>
        </w:tc>
        <w:tc>
          <w:tcPr>
            <w:tcW w:w="2224" w:type="dxa"/>
          </w:tcPr>
          <w:p>
            <w:pPr>
              <w:spacing w:line="360" w:lineRule="auto"/>
              <w:jc w:val="left"/>
              <w:rPr>
                <w:rFonts w:ascii="宋体" w:hAnsi="宋体"/>
                <w:szCs w:val="21"/>
              </w:rPr>
            </w:pPr>
            <w:r>
              <w:rPr>
                <w:rFonts w:hint="eastAsia" w:ascii="宋体" w:hAnsi="宋体"/>
                <w:szCs w:val="21"/>
              </w:rPr>
              <w:t>承包方式</w:t>
            </w:r>
          </w:p>
        </w:tc>
        <w:tc>
          <w:tcPr>
            <w:tcW w:w="5829" w:type="dxa"/>
          </w:tcPr>
          <w:p>
            <w:pPr>
              <w:spacing w:line="360" w:lineRule="auto"/>
              <w:rPr>
                <w:rFonts w:ascii="宋体" w:hAnsi="宋体" w:cs="宋体"/>
                <w:szCs w:val="21"/>
              </w:rPr>
            </w:pPr>
            <w:r>
              <w:rPr>
                <w:rFonts w:hint="eastAsia" w:ascii="宋体" w:hAnsi="宋体"/>
                <w:szCs w:val="21"/>
              </w:rPr>
              <w:t>本工程采用固定综合单价承包方式。包工、包</w:t>
            </w:r>
            <w:r>
              <w:rPr>
                <w:rFonts w:hint="eastAsia" w:ascii="宋体" w:hAnsi="宋体"/>
                <w:szCs w:val="21"/>
                <w:lang w:val="en-US" w:eastAsia="zh-CN"/>
              </w:rPr>
              <w:t>辅</w:t>
            </w:r>
            <w:r>
              <w:rPr>
                <w:rFonts w:hint="eastAsia" w:ascii="宋体" w:hAnsi="宋体"/>
                <w:szCs w:val="21"/>
              </w:rPr>
              <w:t>料</w:t>
            </w:r>
            <w:r>
              <w:rPr>
                <w:rFonts w:hint="eastAsia" w:ascii="宋体" w:hAnsi="宋体"/>
                <w:szCs w:val="21"/>
                <w:lang w:eastAsia="zh-CN"/>
              </w:rPr>
              <w:t>、</w:t>
            </w:r>
            <w:r>
              <w:rPr>
                <w:rFonts w:hint="eastAsia" w:ascii="宋体" w:hAnsi="宋体"/>
                <w:szCs w:val="21"/>
              </w:rPr>
              <w:t>包税金等。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862" w:type="dxa"/>
          </w:tcPr>
          <w:p>
            <w:pPr>
              <w:spacing w:line="360" w:lineRule="auto"/>
              <w:jc w:val="center"/>
              <w:rPr>
                <w:rFonts w:ascii="宋体" w:hAnsi="宋体"/>
                <w:szCs w:val="21"/>
              </w:rPr>
            </w:pPr>
          </w:p>
          <w:p>
            <w:pPr>
              <w:spacing w:line="360" w:lineRule="auto"/>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5</w:t>
            </w:r>
          </w:p>
        </w:tc>
        <w:tc>
          <w:tcPr>
            <w:tcW w:w="2224" w:type="dxa"/>
            <w:vAlign w:val="center"/>
          </w:tcPr>
          <w:p>
            <w:pPr>
              <w:spacing w:line="360" w:lineRule="auto"/>
              <w:jc w:val="left"/>
              <w:rPr>
                <w:rFonts w:ascii="宋体" w:hAnsi="宋体"/>
                <w:szCs w:val="21"/>
              </w:rPr>
            </w:pPr>
            <w:r>
              <w:rPr>
                <w:rFonts w:hint="eastAsia" w:ascii="宋体" w:hAnsi="宋体"/>
                <w:szCs w:val="21"/>
              </w:rPr>
              <w:t>质量要求</w:t>
            </w:r>
          </w:p>
        </w:tc>
        <w:tc>
          <w:tcPr>
            <w:tcW w:w="5829" w:type="dxa"/>
          </w:tcPr>
          <w:p>
            <w:pPr>
              <w:spacing w:line="360" w:lineRule="auto"/>
              <w:jc w:val="left"/>
              <w:rPr>
                <w:rFonts w:ascii="宋体" w:hAnsi="宋体"/>
                <w:szCs w:val="21"/>
                <w:u w:val="single"/>
              </w:rPr>
            </w:pPr>
            <w:r>
              <w:rPr>
                <w:rFonts w:hint="eastAsia" w:ascii="宋体" w:hAnsi="宋体"/>
                <w:szCs w:val="21"/>
              </w:rPr>
              <w:t>符合设计及国家、行业相关规范要求，工程一次验收合格率100%；确保全部工程质量全面达到国家、行业及中国国家铁路集团有限公司（原中国铁路总公司）工程质量验收标准；满足建设单位创优规划要求标准。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62" w:type="dxa"/>
          </w:tcPr>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6</w:t>
            </w:r>
          </w:p>
        </w:tc>
        <w:tc>
          <w:tcPr>
            <w:tcW w:w="2224" w:type="dxa"/>
          </w:tcPr>
          <w:p>
            <w:pPr>
              <w:spacing w:line="360" w:lineRule="auto"/>
              <w:rPr>
                <w:rFonts w:ascii="宋体" w:hAnsi="宋体"/>
                <w:szCs w:val="21"/>
              </w:rPr>
            </w:pPr>
            <w:r>
              <w:rPr>
                <w:rFonts w:hint="eastAsia" w:ascii="宋体" w:hAnsi="宋体"/>
                <w:szCs w:val="21"/>
              </w:rPr>
              <w:t>招标范围</w:t>
            </w:r>
          </w:p>
        </w:tc>
        <w:tc>
          <w:tcPr>
            <w:tcW w:w="5829" w:type="dxa"/>
          </w:tcPr>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 工程量清单要求。</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b w:val="0"/>
                <w:bCs/>
                <w:color w:val="000000"/>
                <w:kern w:val="0"/>
                <w:sz w:val="21"/>
                <w:szCs w:val="21"/>
                <w:lang w:val="en-US" w:eastAsia="zh-CN" w:bidi="ar"/>
              </w:rPr>
              <w:t>2. 图纸范围内的</w:t>
            </w:r>
            <w:r>
              <w:rPr>
                <w:rFonts w:hint="eastAsia" w:ascii="宋体" w:hAnsi="宋体" w:cs="宋体"/>
                <w:b w:val="0"/>
                <w:bCs/>
                <w:color w:val="000000"/>
                <w:kern w:val="0"/>
                <w:sz w:val="21"/>
                <w:szCs w:val="21"/>
                <w:lang w:val="en-US" w:eastAsia="zh-CN" w:bidi="ar"/>
              </w:rPr>
              <w:t>野象谷站货运房屋龙门吊基础、消防水池、货物仓库Ⅰ型劳务合同</w:t>
            </w:r>
            <w:r>
              <w:rPr>
                <w:rFonts w:hint="eastAsia" w:ascii="宋体" w:hAnsi="宋体" w:eastAsia="宋体" w:cs="宋体"/>
                <w:b w:val="0"/>
                <w:bCs/>
                <w:color w:val="000000"/>
                <w:kern w:val="0"/>
                <w:sz w:val="21"/>
                <w:szCs w:val="21"/>
                <w:lang w:val="en-US" w:eastAsia="zh-CN" w:bidi="ar"/>
              </w:rPr>
              <w:t>。包括但不限于</w:t>
            </w:r>
            <w:r>
              <w:rPr>
                <w:rFonts w:hint="eastAsia" w:ascii="宋体" w:hAnsi="宋体" w:cs="宋体"/>
                <w:b w:val="0"/>
                <w:bCs/>
                <w:color w:val="000000"/>
                <w:kern w:val="0"/>
                <w:sz w:val="21"/>
                <w:szCs w:val="21"/>
                <w:lang w:val="en-US" w:eastAsia="zh-CN" w:bidi="ar"/>
              </w:rPr>
              <w:t>钢筋绑扎、混凝土浇筑、模板安拆、地面、墙面、砌体砌筑、抹灰</w:t>
            </w:r>
            <w:r>
              <w:rPr>
                <w:rFonts w:hint="eastAsia" w:ascii="宋体" w:hAnsi="宋体" w:eastAsia="宋体" w:cs="宋体"/>
                <w:b w:val="0"/>
                <w:bCs/>
                <w:color w:val="000000"/>
                <w:kern w:val="0"/>
                <w:sz w:val="21"/>
                <w:szCs w:val="21"/>
                <w:lang w:val="en-US" w:eastAsia="zh-CN" w:bidi="ar"/>
              </w:rPr>
              <w:t>等施工。</w:t>
            </w:r>
            <w:r>
              <w:rPr>
                <w:rFonts w:hint="eastAsia" w:ascii="宋体" w:hAnsi="宋体" w:eastAsia="宋体" w:cs="宋体"/>
                <w:color w:val="000000"/>
                <w:kern w:val="0"/>
                <w:sz w:val="21"/>
                <w:szCs w:val="21"/>
                <w:lang w:val="en-US" w:eastAsia="zh-CN" w:bidi="ar"/>
              </w:rPr>
              <w:t>完成</w:t>
            </w:r>
            <w:r>
              <w:rPr>
                <w:rFonts w:hint="eastAsia" w:ascii="宋体" w:hAnsi="宋体" w:cs="宋体"/>
                <w:color w:val="000000"/>
                <w:kern w:val="0"/>
                <w:sz w:val="21"/>
                <w:szCs w:val="21"/>
                <w:lang w:val="en-US" w:eastAsia="zh-CN" w:bidi="ar"/>
              </w:rPr>
              <w:t>清单范围内</w:t>
            </w:r>
            <w:r>
              <w:rPr>
                <w:rFonts w:hint="eastAsia" w:ascii="宋体" w:hAnsi="宋体" w:eastAsia="宋体" w:cs="宋体"/>
                <w:color w:val="000000"/>
                <w:kern w:val="0"/>
                <w:sz w:val="21"/>
                <w:szCs w:val="21"/>
                <w:lang w:val="en-US" w:eastAsia="zh-CN" w:bidi="ar"/>
              </w:rPr>
              <w:t>的除甲供外的材料采购、运输</w:t>
            </w:r>
            <w:r>
              <w:rPr>
                <w:rFonts w:hint="eastAsia" w:ascii="宋体" w:hAnsi="宋体" w:cs="宋体"/>
                <w:color w:val="000000"/>
                <w:kern w:val="0"/>
                <w:sz w:val="21"/>
                <w:szCs w:val="21"/>
                <w:lang w:val="en-US" w:eastAsia="zh-CN" w:bidi="ar"/>
              </w:rPr>
              <w:t>、保管</w:t>
            </w:r>
            <w:r>
              <w:rPr>
                <w:rFonts w:hint="eastAsia" w:ascii="宋体" w:hAnsi="宋体" w:eastAsia="宋体" w:cs="宋体"/>
                <w:color w:val="000000"/>
                <w:kern w:val="0"/>
                <w:sz w:val="21"/>
                <w:szCs w:val="21"/>
                <w:lang w:val="en-US" w:eastAsia="zh-CN" w:bidi="ar"/>
              </w:rPr>
              <w:t xml:space="preserve">、现场安装、工完场清、配合乙方各种检查、工程所需资料收集整理及移交等与之相关所有不可或缺的内容。 </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 充分考虑到现场地质、阴雨天、冬雨季施工、夜间施工等不利因素的影响，也不因天气变化延长工期，合理安排组织施工，不得因此故意拖延工期降低质量。</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 施工过程中甲方不配合提供人员，交叉配合作业及交叉作业影响相关费用均包含在综合单价。</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4. 充分了解现场施工情况，甲方未取得业主方相关窝工、工期等索赔的，乙方也无权提出索赔。</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 乙方须有相应持证管理人员，相关施工资料由乙方负责完成，整理合格后交甲方资料室存档，费用包含在综合报价中，不额外计取。</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6. 成品养护费用包含在综合报价中，不额外计取</w:t>
            </w:r>
            <w:r>
              <w:rPr>
                <w:rFonts w:hint="eastAsia" w:ascii="宋体" w:hAnsi="宋体" w:cs="宋体"/>
                <w:b w:val="0"/>
                <w:bCs/>
                <w:color w:val="000000"/>
                <w:kern w:val="0"/>
                <w:sz w:val="21"/>
                <w:szCs w:val="21"/>
                <w:lang w:val="en-US" w:eastAsia="zh-CN" w:bidi="ar"/>
              </w:rPr>
              <w:t>。</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7. 安全文明施工：责任事故零死亡率，达到</w:t>
            </w:r>
            <w:r>
              <w:rPr>
                <w:rFonts w:hint="eastAsia" w:ascii="宋体" w:hAnsi="宋体" w:cs="宋体"/>
                <w:b w:val="0"/>
                <w:bCs/>
                <w:color w:val="000000"/>
                <w:kern w:val="0"/>
                <w:sz w:val="21"/>
                <w:szCs w:val="21"/>
                <w:lang w:val="en-US" w:eastAsia="zh-CN" w:bidi="ar"/>
              </w:rPr>
              <w:t>云南省</w:t>
            </w:r>
            <w:r>
              <w:rPr>
                <w:rFonts w:hint="eastAsia" w:ascii="宋体" w:hAnsi="宋体" w:eastAsia="宋体" w:cs="宋体"/>
                <w:b w:val="0"/>
                <w:bCs/>
                <w:color w:val="000000"/>
                <w:kern w:val="0"/>
                <w:sz w:val="21"/>
                <w:szCs w:val="21"/>
                <w:lang w:val="en-US" w:eastAsia="zh-CN" w:bidi="ar"/>
              </w:rPr>
              <w:t>安全文明标准化工地及甲方要求程度，相关费用包含在综合单价中，不额外计取。</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8. 临水临电、食宿由乙方自行解决，费用均已包含在</w:t>
            </w:r>
            <w:r>
              <w:rPr>
                <w:rFonts w:hint="eastAsia" w:ascii="宋体" w:hAnsi="宋体" w:cs="宋体"/>
                <w:b w:val="0"/>
                <w:bCs/>
                <w:color w:val="000000"/>
                <w:kern w:val="0"/>
                <w:sz w:val="21"/>
                <w:szCs w:val="21"/>
                <w:lang w:val="en-US" w:eastAsia="zh-CN" w:bidi="ar"/>
              </w:rPr>
              <w:t>合同清单</w:t>
            </w:r>
            <w:r>
              <w:rPr>
                <w:rFonts w:hint="eastAsia" w:ascii="宋体" w:hAnsi="宋体" w:eastAsia="宋体" w:cs="宋体"/>
                <w:b w:val="0"/>
                <w:bCs/>
                <w:color w:val="000000"/>
                <w:kern w:val="0"/>
                <w:sz w:val="21"/>
                <w:szCs w:val="21"/>
                <w:lang w:val="en-US" w:eastAsia="zh-CN" w:bidi="ar"/>
              </w:rPr>
              <w:t>，不额外计取。</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9</w:t>
            </w:r>
            <w:r>
              <w:rPr>
                <w:rFonts w:hint="eastAsia" w:ascii="宋体" w:hAnsi="宋体" w:eastAsia="宋体" w:cs="宋体"/>
                <w:b w:val="0"/>
                <w:bCs/>
                <w:color w:val="000000"/>
                <w:kern w:val="0"/>
                <w:sz w:val="21"/>
                <w:szCs w:val="21"/>
                <w:lang w:val="en-US" w:eastAsia="zh-CN" w:bidi="ar"/>
              </w:rPr>
              <w:t>. 乙方须按照合同条款、技术规范和图纸的要求，完成本工程必需的一切辅助工作，修复缺陷，维护上述工程至责任期结束。</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w:t>
            </w:r>
            <w:r>
              <w:rPr>
                <w:rFonts w:hint="eastAsia" w:ascii="宋体" w:hAnsi="宋体" w:cs="宋体"/>
                <w:b w:val="0"/>
                <w:bCs/>
                <w:color w:val="000000"/>
                <w:kern w:val="0"/>
                <w:sz w:val="21"/>
                <w:szCs w:val="21"/>
                <w:lang w:val="en-US" w:eastAsia="zh-CN" w:bidi="ar"/>
              </w:rPr>
              <w:t>0</w:t>
            </w:r>
            <w:r>
              <w:rPr>
                <w:rFonts w:hint="eastAsia" w:ascii="宋体" w:hAnsi="宋体" w:eastAsia="宋体" w:cs="宋体"/>
                <w:b w:val="0"/>
                <w:bCs/>
                <w:color w:val="000000"/>
                <w:kern w:val="0"/>
                <w:sz w:val="21"/>
                <w:szCs w:val="21"/>
                <w:lang w:val="en-US" w:eastAsia="zh-CN" w:bidi="ar"/>
              </w:rPr>
              <w:t>. 施工现场周边村民干扰及施工红线以外场地干扰由乙方负责协调。</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w:t>
            </w:r>
            <w:r>
              <w:rPr>
                <w:rFonts w:hint="eastAsia" w:ascii="宋体" w:hAnsi="宋体" w:cs="宋体"/>
                <w:b w:val="0"/>
                <w:bCs/>
                <w:color w:val="000000"/>
                <w:kern w:val="0"/>
                <w:sz w:val="21"/>
                <w:szCs w:val="21"/>
                <w:lang w:val="en-US" w:eastAsia="zh-CN" w:bidi="ar"/>
              </w:rPr>
              <w:t>1</w:t>
            </w:r>
            <w:r>
              <w:rPr>
                <w:rFonts w:hint="eastAsia" w:ascii="宋体" w:hAnsi="宋体" w:eastAsia="宋体" w:cs="宋体"/>
                <w:b w:val="0"/>
                <w:bCs/>
                <w:color w:val="000000"/>
                <w:kern w:val="0"/>
                <w:sz w:val="21"/>
                <w:szCs w:val="21"/>
                <w:lang w:val="en-US" w:eastAsia="zh-CN" w:bidi="ar"/>
              </w:rPr>
              <w:t>. 施工场地周围地下室管线和邻近建筑物、构筑物（含文物保护建筑）、古树名木的保护要求及费用承担： 施工时要对施工场地周围地下室管线和邻近建筑物、构筑物进行必要的保护，否则造成的损失由乙方承担。对文物保护建筑、古树名木的保护要按照国家地方相关法规的规定执行，否则造成的损失由乙方承担。相关保护费用已含在单价当中，不再另行计价。</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b w:val="0"/>
                <w:bCs/>
                <w:color w:val="000000"/>
                <w:kern w:val="0"/>
                <w:sz w:val="21"/>
                <w:szCs w:val="21"/>
                <w:lang w:val="en-US" w:eastAsia="zh-CN" w:bidi="ar"/>
              </w:rPr>
              <w:t>1</w:t>
            </w:r>
            <w:r>
              <w:rPr>
                <w:rFonts w:hint="eastAsia" w:ascii="宋体" w:hAnsi="宋体" w:cs="宋体"/>
                <w:b w:val="0"/>
                <w:bCs/>
                <w:color w:val="000000"/>
                <w:kern w:val="0"/>
                <w:sz w:val="21"/>
                <w:szCs w:val="21"/>
                <w:lang w:val="en-US" w:eastAsia="zh-CN" w:bidi="ar"/>
              </w:rPr>
              <w:t>2</w:t>
            </w:r>
            <w:r>
              <w:rPr>
                <w:rFonts w:hint="eastAsia" w:ascii="宋体" w:hAnsi="宋体" w:eastAsia="宋体" w:cs="宋体"/>
                <w:b w:val="0"/>
                <w:bCs/>
                <w:color w:val="000000"/>
                <w:kern w:val="0"/>
                <w:sz w:val="21"/>
                <w:szCs w:val="21"/>
                <w:lang w:val="en-US" w:eastAsia="zh-CN" w:bidi="ar"/>
              </w:rPr>
              <w:t>. 包括但不限于上述的，与</w:t>
            </w:r>
            <w:r>
              <w:rPr>
                <w:rFonts w:hint="eastAsia" w:ascii="宋体" w:hAnsi="宋体" w:cs="宋体"/>
                <w:b w:val="0"/>
                <w:bCs/>
                <w:color w:val="000000"/>
                <w:kern w:val="0"/>
                <w:sz w:val="21"/>
                <w:szCs w:val="21"/>
                <w:lang w:val="en-US" w:eastAsia="zh-CN" w:bidi="ar"/>
              </w:rPr>
              <w:t>野象谷站货运房屋龙门吊基础、消防水池、货物仓库Ⅰ型劳务合同</w:t>
            </w:r>
            <w:r>
              <w:rPr>
                <w:rFonts w:hint="eastAsia" w:ascii="宋体" w:hAnsi="宋体" w:eastAsia="宋体" w:cs="宋体"/>
                <w:b w:val="0"/>
                <w:bCs/>
                <w:color w:val="000000"/>
                <w:kern w:val="0"/>
                <w:sz w:val="21"/>
                <w:szCs w:val="21"/>
                <w:lang w:val="en-US" w:eastAsia="zh-CN" w:bidi="ar"/>
              </w:rPr>
              <w:t>有关的所有工作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62" w:type="dxa"/>
          </w:tcPr>
          <w:p>
            <w:pPr>
              <w:spacing w:line="360" w:lineRule="auto"/>
              <w:jc w:val="center"/>
              <w:rPr>
                <w:rFonts w:ascii="宋体" w:hAnsi="宋体"/>
                <w:szCs w:val="21"/>
              </w:rPr>
            </w:pPr>
            <w:r>
              <w:rPr>
                <w:rFonts w:hint="eastAsia" w:ascii="宋体" w:hAnsi="宋体"/>
                <w:szCs w:val="21"/>
              </w:rPr>
              <w:t>7</w:t>
            </w:r>
          </w:p>
        </w:tc>
        <w:tc>
          <w:tcPr>
            <w:tcW w:w="2224" w:type="dxa"/>
          </w:tcPr>
          <w:p>
            <w:pPr>
              <w:spacing w:line="360" w:lineRule="auto"/>
              <w:jc w:val="left"/>
              <w:rPr>
                <w:rFonts w:ascii="宋体" w:hAnsi="宋体"/>
                <w:szCs w:val="21"/>
              </w:rPr>
            </w:pPr>
            <w:r>
              <w:rPr>
                <w:rFonts w:hint="eastAsia" w:ascii="宋体" w:hAnsi="宋体"/>
                <w:szCs w:val="21"/>
              </w:rPr>
              <w:t>工期要求</w:t>
            </w:r>
          </w:p>
        </w:tc>
        <w:tc>
          <w:tcPr>
            <w:tcW w:w="5829" w:type="dxa"/>
          </w:tcPr>
          <w:p>
            <w:pPr>
              <w:spacing w:line="360" w:lineRule="auto"/>
              <w:ind w:left="0" w:leftChars="0" w:firstLine="0" w:firstLineChars="0"/>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2020</w:t>
            </w:r>
            <w:r>
              <w:rPr>
                <w:rFonts w:hint="eastAsia" w:ascii="宋体" w:hAnsi="宋体"/>
                <w:szCs w:val="21"/>
              </w:rPr>
              <w:t xml:space="preserve"> 年 </w:t>
            </w:r>
            <w:r>
              <w:rPr>
                <w:rFonts w:hint="eastAsia" w:ascii="宋体" w:hAnsi="宋体"/>
                <w:szCs w:val="21"/>
                <w:lang w:val="en-US" w:eastAsia="zh-CN"/>
              </w:rPr>
              <w:t>10</w:t>
            </w:r>
            <w:r>
              <w:rPr>
                <w:rFonts w:hint="eastAsia" w:ascii="宋体" w:hAnsi="宋体"/>
                <w:szCs w:val="21"/>
              </w:rPr>
              <w:t xml:space="preserve"> 月 </w:t>
            </w:r>
            <w:r>
              <w:rPr>
                <w:rFonts w:hint="eastAsia" w:ascii="宋体" w:hAnsi="宋体"/>
                <w:szCs w:val="21"/>
                <w:lang w:val="en-US" w:eastAsia="zh-CN"/>
              </w:rPr>
              <w:t>20</w:t>
            </w:r>
            <w:r>
              <w:rPr>
                <w:rFonts w:hint="eastAsia" w:ascii="宋体" w:hAnsi="宋体"/>
                <w:szCs w:val="21"/>
              </w:rPr>
              <w:t xml:space="preserve"> 日到</w:t>
            </w:r>
            <w:r>
              <w:rPr>
                <w:rFonts w:hint="eastAsia" w:ascii="宋体" w:hAnsi="宋体"/>
                <w:szCs w:val="21"/>
                <w:lang w:val="en-US" w:eastAsia="zh-CN"/>
              </w:rPr>
              <w:t>2021</w:t>
            </w:r>
            <w:r>
              <w:rPr>
                <w:rFonts w:hint="eastAsia" w:ascii="宋体" w:hAnsi="宋体"/>
                <w:szCs w:val="21"/>
              </w:rPr>
              <w:t xml:space="preserve"> 年 </w:t>
            </w:r>
            <w:r>
              <w:rPr>
                <w:rFonts w:hint="eastAsia" w:ascii="宋体" w:hAnsi="宋体"/>
                <w:szCs w:val="21"/>
                <w:lang w:val="en-US" w:eastAsia="zh-CN"/>
              </w:rPr>
              <w:t>06</w:t>
            </w:r>
            <w:r>
              <w:rPr>
                <w:rFonts w:hint="eastAsia" w:ascii="宋体" w:hAnsi="宋体"/>
                <w:szCs w:val="21"/>
              </w:rPr>
              <w:t xml:space="preserve"> 月 </w:t>
            </w:r>
            <w:r>
              <w:rPr>
                <w:rFonts w:hint="eastAsia" w:ascii="宋体" w:hAnsi="宋体"/>
                <w:szCs w:val="21"/>
                <w:lang w:val="en-US" w:eastAsia="zh-CN"/>
              </w:rPr>
              <w:t>30</w:t>
            </w:r>
            <w:r>
              <w:rPr>
                <w:rFonts w:hint="eastAsia" w:ascii="宋体" w:hAnsi="宋体"/>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62" w:type="dxa"/>
          </w:tcPr>
          <w:p>
            <w:pPr>
              <w:spacing w:line="360" w:lineRule="auto"/>
              <w:jc w:val="center"/>
              <w:rPr>
                <w:rFonts w:ascii="宋体" w:hAnsi="宋体"/>
                <w:szCs w:val="21"/>
              </w:rPr>
            </w:pPr>
            <w:r>
              <w:rPr>
                <w:rFonts w:hint="eastAsia" w:ascii="宋体" w:hAnsi="宋体"/>
                <w:szCs w:val="21"/>
              </w:rPr>
              <w:t>8</w:t>
            </w:r>
          </w:p>
        </w:tc>
        <w:tc>
          <w:tcPr>
            <w:tcW w:w="2224" w:type="dxa"/>
          </w:tcPr>
          <w:p>
            <w:pPr>
              <w:spacing w:line="360" w:lineRule="auto"/>
              <w:jc w:val="left"/>
              <w:rPr>
                <w:rFonts w:ascii="宋体" w:hAnsi="宋体"/>
                <w:szCs w:val="21"/>
              </w:rPr>
            </w:pPr>
            <w:r>
              <w:rPr>
                <w:rFonts w:hint="eastAsia" w:ascii="宋体" w:hAnsi="宋体"/>
                <w:szCs w:val="21"/>
              </w:rPr>
              <w:t>资金来源</w:t>
            </w:r>
          </w:p>
        </w:tc>
        <w:tc>
          <w:tcPr>
            <w:tcW w:w="5829" w:type="dxa"/>
          </w:tcPr>
          <w:p>
            <w:pPr>
              <w:spacing w:line="360" w:lineRule="auto"/>
              <w:jc w:val="left"/>
              <w:rPr>
                <w:rFonts w:ascii="宋体" w:hAnsi="宋体"/>
                <w:szCs w:val="21"/>
                <w:u w:val="single"/>
              </w:rPr>
            </w:pPr>
            <w:r>
              <w:rPr>
                <w:rFonts w:hint="eastAsia" w:ascii="宋体" w:hAnsi="宋体" w:cs="Arial"/>
                <w:kern w:val="0"/>
                <w:szCs w:val="21"/>
              </w:rPr>
              <w:t>铁路建设资金。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2" w:type="dxa"/>
          </w:tcPr>
          <w:p>
            <w:pPr>
              <w:spacing w:line="360" w:lineRule="auto"/>
              <w:jc w:val="center"/>
              <w:rPr>
                <w:rFonts w:ascii="宋体" w:hAnsi="宋体"/>
                <w:szCs w:val="21"/>
              </w:rPr>
            </w:pPr>
            <w:r>
              <w:rPr>
                <w:rFonts w:hint="eastAsia" w:ascii="宋体" w:hAnsi="宋体"/>
                <w:szCs w:val="21"/>
              </w:rPr>
              <w:t>9</w:t>
            </w:r>
          </w:p>
        </w:tc>
        <w:tc>
          <w:tcPr>
            <w:tcW w:w="2224" w:type="dxa"/>
          </w:tcPr>
          <w:p>
            <w:pPr>
              <w:spacing w:line="360" w:lineRule="auto"/>
              <w:jc w:val="left"/>
              <w:rPr>
                <w:rFonts w:ascii="宋体" w:hAnsi="宋体"/>
                <w:szCs w:val="21"/>
              </w:rPr>
            </w:pPr>
            <w:r>
              <w:rPr>
                <w:rFonts w:hint="eastAsia" w:ascii="宋体" w:hAnsi="宋体"/>
                <w:szCs w:val="21"/>
              </w:rPr>
              <w:t>招标方式</w:t>
            </w:r>
          </w:p>
        </w:tc>
        <w:tc>
          <w:tcPr>
            <w:tcW w:w="5829" w:type="dxa"/>
          </w:tcPr>
          <w:p>
            <w:pPr>
              <w:spacing w:line="360" w:lineRule="auto"/>
              <w:jc w:val="left"/>
              <w:rPr>
                <w:rFonts w:hint="default" w:ascii="宋体" w:hAnsi="宋体" w:eastAsia="宋体"/>
                <w:szCs w:val="21"/>
                <w:lang w:val="en-US" w:eastAsia="zh-CN"/>
              </w:rPr>
            </w:pPr>
            <w:r>
              <w:rPr>
                <w:rFonts w:hint="eastAsia" w:ascii="宋体" w:hAnsi="宋体"/>
                <w:szCs w:val="21"/>
                <w:lang w:val="en-US"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2" w:type="dxa"/>
          </w:tcPr>
          <w:p>
            <w:pPr>
              <w:spacing w:line="360" w:lineRule="auto"/>
              <w:jc w:val="center"/>
              <w:rPr>
                <w:rFonts w:ascii="宋体" w:hAnsi="宋体"/>
                <w:szCs w:val="21"/>
              </w:rPr>
            </w:pPr>
            <w:r>
              <w:rPr>
                <w:rFonts w:hint="eastAsia" w:ascii="宋体" w:hAnsi="宋体"/>
                <w:szCs w:val="21"/>
              </w:rPr>
              <w:t>10</w:t>
            </w:r>
          </w:p>
        </w:tc>
        <w:tc>
          <w:tcPr>
            <w:tcW w:w="2224" w:type="dxa"/>
            <w:vAlign w:val="center"/>
          </w:tcPr>
          <w:p>
            <w:pPr>
              <w:spacing w:line="360" w:lineRule="auto"/>
              <w:jc w:val="left"/>
              <w:rPr>
                <w:rFonts w:ascii="宋体" w:hAnsi="宋体"/>
                <w:szCs w:val="21"/>
              </w:rPr>
            </w:pPr>
            <w:r>
              <w:rPr>
                <w:rFonts w:hint="eastAsia" w:ascii="宋体" w:hAnsi="宋体"/>
                <w:szCs w:val="21"/>
              </w:rPr>
              <w:t>投标资质等级要求</w:t>
            </w:r>
          </w:p>
        </w:tc>
        <w:tc>
          <w:tcPr>
            <w:tcW w:w="5829" w:type="dxa"/>
          </w:tcPr>
          <w:p>
            <w:pPr>
              <w:spacing w:line="360" w:lineRule="auto"/>
              <w:jc w:val="left"/>
              <w:rPr>
                <w:rFonts w:hint="default" w:ascii="宋体" w:hAnsi="宋体" w:eastAsia="宋体"/>
                <w:szCs w:val="21"/>
                <w:lang w:val="en-US" w:eastAsia="zh-CN"/>
              </w:rPr>
            </w:pPr>
            <w:r>
              <w:rPr>
                <w:rFonts w:hint="eastAsia" w:cs="Tahoma"/>
                <w:color w:val="000000"/>
                <w:szCs w:val="21"/>
                <w:lang w:val="en-US" w:eastAsia="zh-CN"/>
              </w:rPr>
              <w:t>施工劳务不分等级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862" w:type="dxa"/>
          </w:tcPr>
          <w:p>
            <w:pPr>
              <w:spacing w:line="360" w:lineRule="auto"/>
              <w:jc w:val="center"/>
              <w:rPr>
                <w:rFonts w:ascii="宋体" w:hAnsi="宋体"/>
                <w:szCs w:val="21"/>
              </w:rPr>
            </w:pPr>
            <w:r>
              <w:rPr>
                <w:rFonts w:hint="eastAsia" w:ascii="宋体" w:hAnsi="宋体"/>
                <w:szCs w:val="21"/>
              </w:rPr>
              <w:t>11</w:t>
            </w:r>
          </w:p>
        </w:tc>
        <w:tc>
          <w:tcPr>
            <w:tcW w:w="2224" w:type="dxa"/>
          </w:tcPr>
          <w:p>
            <w:pPr>
              <w:spacing w:line="360" w:lineRule="auto"/>
              <w:jc w:val="left"/>
              <w:rPr>
                <w:rFonts w:ascii="宋体" w:hAnsi="宋体"/>
                <w:szCs w:val="21"/>
              </w:rPr>
            </w:pPr>
            <w:r>
              <w:rPr>
                <w:rFonts w:hint="eastAsia" w:ascii="宋体" w:hAnsi="宋体"/>
                <w:szCs w:val="21"/>
              </w:rPr>
              <w:t>投标报价</w:t>
            </w:r>
          </w:p>
        </w:tc>
        <w:tc>
          <w:tcPr>
            <w:tcW w:w="5829" w:type="dxa"/>
          </w:tcPr>
          <w:p>
            <w:pPr>
              <w:spacing w:line="360" w:lineRule="auto"/>
              <w:jc w:val="left"/>
              <w:rPr>
                <w:rFonts w:ascii="宋体" w:hAnsi="宋体"/>
                <w:szCs w:val="21"/>
              </w:rPr>
            </w:pPr>
            <w:r>
              <w:rPr>
                <w:rFonts w:hint="eastAsia" w:ascii="宋体" w:hAnsi="宋体"/>
                <w:szCs w:val="21"/>
              </w:rPr>
              <w:t>工程量清单固定综合单价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2" w:type="dxa"/>
          </w:tcPr>
          <w:p>
            <w:pPr>
              <w:spacing w:line="360" w:lineRule="auto"/>
              <w:jc w:val="center"/>
              <w:rPr>
                <w:rFonts w:ascii="宋体" w:hAnsi="宋体"/>
                <w:szCs w:val="21"/>
              </w:rPr>
            </w:pPr>
            <w:r>
              <w:rPr>
                <w:rFonts w:hint="eastAsia" w:ascii="宋体" w:hAnsi="宋体"/>
                <w:szCs w:val="21"/>
              </w:rPr>
              <w:t>12</w:t>
            </w:r>
          </w:p>
        </w:tc>
        <w:tc>
          <w:tcPr>
            <w:tcW w:w="2224" w:type="dxa"/>
          </w:tcPr>
          <w:p>
            <w:pPr>
              <w:spacing w:line="360" w:lineRule="auto"/>
              <w:jc w:val="left"/>
              <w:rPr>
                <w:rFonts w:ascii="宋体" w:hAnsi="宋体"/>
                <w:szCs w:val="21"/>
              </w:rPr>
            </w:pPr>
            <w:r>
              <w:rPr>
                <w:rFonts w:hint="eastAsia" w:ascii="宋体" w:hAnsi="宋体"/>
                <w:szCs w:val="21"/>
              </w:rPr>
              <w:t>投标有效期</w:t>
            </w:r>
          </w:p>
        </w:tc>
        <w:tc>
          <w:tcPr>
            <w:tcW w:w="5829" w:type="dxa"/>
          </w:tcPr>
          <w:p>
            <w:pPr>
              <w:spacing w:line="360" w:lineRule="auto"/>
              <w:jc w:val="left"/>
              <w:rPr>
                <w:rFonts w:ascii="宋体" w:hAnsi="宋体"/>
                <w:szCs w:val="21"/>
              </w:rPr>
            </w:pPr>
            <w:r>
              <w:rPr>
                <w:rFonts w:hint="eastAsia" w:ascii="宋体" w:hAnsi="宋体"/>
                <w:szCs w:val="21"/>
              </w:rPr>
              <w:t>投标截止日后</w:t>
            </w:r>
            <w:r>
              <w:rPr>
                <w:rFonts w:hint="eastAsia" w:ascii="宋体" w:hAnsi="宋体"/>
                <w:szCs w:val="21"/>
                <w:u w:val="single"/>
              </w:rPr>
              <w:t>　60　</w:t>
            </w:r>
            <w:r>
              <w:rPr>
                <w:rFonts w:hint="eastAsia" w:ascii="宋体" w:hAnsi="宋体"/>
                <w:szCs w:val="21"/>
              </w:rPr>
              <w:t>个日历天有效。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62" w:type="dxa"/>
          </w:tcPr>
          <w:p>
            <w:pPr>
              <w:spacing w:line="360" w:lineRule="auto"/>
              <w:jc w:val="center"/>
              <w:rPr>
                <w:rFonts w:ascii="宋体" w:hAnsi="宋体"/>
                <w:szCs w:val="21"/>
              </w:rPr>
            </w:pPr>
            <w:r>
              <w:rPr>
                <w:rFonts w:hint="eastAsia" w:ascii="宋体" w:hAnsi="宋体"/>
                <w:szCs w:val="21"/>
              </w:rPr>
              <w:t>13</w:t>
            </w:r>
          </w:p>
        </w:tc>
        <w:tc>
          <w:tcPr>
            <w:tcW w:w="2224" w:type="dxa"/>
            <w:vAlign w:val="center"/>
          </w:tcPr>
          <w:p>
            <w:pPr>
              <w:spacing w:line="360" w:lineRule="auto"/>
              <w:jc w:val="left"/>
              <w:rPr>
                <w:rFonts w:ascii="宋体" w:hAnsi="宋体"/>
                <w:szCs w:val="21"/>
              </w:rPr>
            </w:pPr>
            <w:r>
              <w:rPr>
                <w:rFonts w:hint="eastAsia" w:ascii="宋体" w:hAnsi="宋体"/>
                <w:szCs w:val="21"/>
              </w:rPr>
              <w:t>投标保证金额</w:t>
            </w:r>
          </w:p>
        </w:tc>
        <w:tc>
          <w:tcPr>
            <w:tcW w:w="5829" w:type="dxa"/>
          </w:tcPr>
          <w:p>
            <w:pPr>
              <w:spacing w:line="360" w:lineRule="auto"/>
              <w:jc w:val="left"/>
              <w:rPr>
                <w:rFonts w:ascii="宋体" w:hAnsi="宋体"/>
                <w:szCs w:val="21"/>
              </w:rPr>
            </w:pPr>
            <w:r>
              <w:rPr>
                <w:rFonts w:hint="eastAsia" w:ascii="宋体" w:hAnsi="宋体"/>
                <w:szCs w:val="21"/>
              </w:rPr>
              <w:t>人民币</w:t>
            </w:r>
            <w:r>
              <w:rPr>
                <w:rFonts w:hint="eastAsia" w:ascii="宋体" w:hAnsi="宋体"/>
                <w:szCs w:val="21"/>
                <w:u w:val="single"/>
              </w:rPr>
              <w:t>　/　</w:t>
            </w:r>
            <w:r>
              <w:rPr>
                <w:rFonts w:hint="eastAsia" w:ascii="宋体" w:hAnsi="宋体"/>
                <w:szCs w:val="21"/>
              </w:rPr>
              <w:t>万元（汇款、现金、或支票，递交投标文件时提供）。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62" w:type="dxa"/>
          </w:tcPr>
          <w:p>
            <w:pPr>
              <w:spacing w:line="360" w:lineRule="auto"/>
              <w:jc w:val="center"/>
              <w:rPr>
                <w:rFonts w:ascii="宋体" w:hAnsi="宋体"/>
                <w:szCs w:val="21"/>
              </w:rPr>
            </w:pPr>
            <w:r>
              <w:rPr>
                <w:rFonts w:hint="eastAsia" w:ascii="宋体" w:hAnsi="宋体"/>
                <w:szCs w:val="21"/>
              </w:rPr>
              <w:t>14</w:t>
            </w:r>
          </w:p>
        </w:tc>
        <w:tc>
          <w:tcPr>
            <w:tcW w:w="2224" w:type="dxa"/>
            <w:vAlign w:val="center"/>
          </w:tcPr>
          <w:p>
            <w:pPr>
              <w:spacing w:line="360" w:lineRule="auto"/>
              <w:jc w:val="left"/>
              <w:rPr>
                <w:rFonts w:ascii="宋体" w:hAnsi="宋体"/>
                <w:szCs w:val="21"/>
              </w:rPr>
            </w:pPr>
            <w:r>
              <w:rPr>
                <w:rFonts w:hint="eastAsia" w:ascii="宋体" w:hAnsi="宋体"/>
                <w:szCs w:val="21"/>
              </w:rPr>
              <w:t>履约保证金</w:t>
            </w:r>
          </w:p>
        </w:tc>
        <w:tc>
          <w:tcPr>
            <w:tcW w:w="5829" w:type="dxa"/>
          </w:tcPr>
          <w:p>
            <w:pPr>
              <w:spacing w:line="360" w:lineRule="auto"/>
              <w:jc w:val="left"/>
              <w:rPr>
                <w:rFonts w:ascii="宋体" w:hAnsi="宋体"/>
                <w:szCs w:val="21"/>
              </w:rPr>
            </w:pPr>
            <w:r>
              <w:rPr>
                <w:rFonts w:hint="eastAsia" w:ascii="宋体" w:hAnsi="宋体"/>
                <w:szCs w:val="21"/>
              </w:rPr>
              <w:t>履约保证金数额：</w:t>
            </w:r>
            <w:r>
              <w:rPr>
                <w:rFonts w:hint="eastAsia" w:ascii="宋体" w:hAnsi="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62" w:type="dxa"/>
          </w:tcPr>
          <w:p>
            <w:pPr>
              <w:spacing w:line="360" w:lineRule="auto"/>
              <w:jc w:val="center"/>
              <w:rPr>
                <w:rFonts w:ascii="宋体" w:hAnsi="宋体"/>
                <w:szCs w:val="21"/>
              </w:rPr>
            </w:pPr>
            <w:r>
              <w:rPr>
                <w:rFonts w:hint="eastAsia" w:ascii="宋体" w:hAnsi="宋体"/>
                <w:szCs w:val="21"/>
              </w:rPr>
              <w:t>15</w:t>
            </w:r>
          </w:p>
        </w:tc>
        <w:tc>
          <w:tcPr>
            <w:tcW w:w="2224" w:type="dxa"/>
          </w:tcPr>
          <w:p>
            <w:pPr>
              <w:spacing w:line="360" w:lineRule="auto"/>
              <w:jc w:val="left"/>
              <w:rPr>
                <w:rFonts w:ascii="宋体" w:hAnsi="宋体"/>
                <w:szCs w:val="21"/>
              </w:rPr>
            </w:pPr>
            <w:r>
              <w:rPr>
                <w:rFonts w:hint="eastAsia" w:ascii="宋体" w:hAnsi="宋体"/>
                <w:szCs w:val="21"/>
              </w:rPr>
              <w:t>招标资料费</w:t>
            </w:r>
          </w:p>
        </w:tc>
        <w:tc>
          <w:tcPr>
            <w:tcW w:w="5829" w:type="dxa"/>
          </w:tcPr>
          <w:p>
            <w:pPr>
              <w:spacing w:line="360" w:lineRule="auto"/>
              <w:jc w:val="left"/>
              <w:rPr>
                <w:rFonts w:ascii="宋体" w:hAnsi="宋体"/>
                <w:szCs w:val="21"/>
              </w:rPr>
            </w:pPr>
            <w:r>
              <w:rPr>
                <w:rFonts w:hint="eastAsia" w:ascii="宋体" w:hAnsi="宋体"/>
                <w:szCs w:val="21"/>
              </w:rPr>
              <w:t>人民币</w:t>
            </w:r>
            <w:r>
              <w:rPr>
                <w:rFonts w:hint="eastAsia" w:ascii="宋体" w:hAnsi="宋体"/>
                <w:szCs w:val="21"/>
                <w:u w:val="single"/>
              </w:rPr>
              <w:t xml:space="preserve">　 /  </w:t>
            </w:r>
            <w:r>
              <w:rPr>
                <w:rFonts w:hint="eastAsia" w:ascii="宋体" w:hAnsi="宋体"/>
                <w:szCs w:val="21"/>
              </w:rPr>
              <w:t>元，不退。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862" w:type="dxa"/>
          </w:tcPr>
          <w:p>
            <w:pPr>
              <w:spacing w:line="360" w:lineRule="auto"/>
              <w:jc w:val="center"/>
              <w:rPr>
                <w:rFonts w:ascii="宋体" w:hAnsi="宋体"/>
                <w:szCs w:val="21"/>
              </w:rPr>
            </w:pPr>
            <w:r>
              <w:rPr>
                <w:rFonts w:hint="eastAsia" w:ascii="宋体" w:hAnsi="宋体"/>
                <w:szCs w:val="21"/>
              </w:rPr>
              <w:t>16</w:t>
            </w:r>
          </w:p>
        </w:tc>
        <w:tc>
          <w:tcPr>
            <w:tcW w:w="2224" w:type="dxa"/>
          </w:tcPr>
          <w:p>
            <w:pPr>
              <w:spacing w:line="360" w:lineRule="auto"/>
              <w:jc w:val="left"/>
              <w:rPr>
                <w:rFonts w:ascii="宋体" w:hAnsi="宋体"/>
                <w:szCs w:val="21"/>
              </w:rPr>
            </w:pPr>
            <w:r>
              <w:rPr>
                <w:rFonts w:hint="eastAsia" w:ascii="宋体" w:hAnsi="宋体"/>
                <w:szCs w:val="21"/>
              </w:rPr>
              <w:t>答疑</w:t>
            </w:r>
          </w:p>
        </w:tc>
        <w:tc>
          <w:tcPr>
            <w:tcW w:w="5829" w:type="dxa"/>
          </w:tcPr>
          <w:p>
            <w:pPr>
              <w:spacing w:line="360" w:lineRule="auto"/>
              <w:jc w:val="left"/>
              <w:rPr>
                <w:rFonts w:ascii="宋体" w:hAnsi="宋体"/>
                <w:szCs w:val="21"/>
              </w:rPr>
            </w:pPr>
            <w:r>
              <w:rPr>
                <w:rFonts w:hint="eastAsia" w:ascii="宋体" w:hAnsi="宋体"/>
                <w:szCs w:val="21"/>
              </w:rPr>
              <w:t>招标答疑：</w:t>
            </w:r>
            <w:r>
              <w:rPr>
                <w:rFonts w:hint="eastAsia" w:ascii="宋体" w:hAnsi="宋体"/>
                <w:color w:val="FF0000"/>
                <w:szCs w:val="21"/>
                <w:u w:val="single"/>
              </w:rPr>
              <w:t xml:space="preserve"> </w:t>
            </w:r>
            <w:r>
              <w:rPr>
                <w:rFonts w:ascii="宋体" w:hAnsi="宋体"/>
                <w:color w:val="00B0F0"/>
                <w:szCs w:val="21"/>
                <w:u w:val="single"/>
              </w:rPr>
              <w:t>20</w:t>
            </w:r>
            <w:r>
              <w:rPr>
                <w:rFonts w:hint="default" w:ascii="宋体" w:hAnsi="宋体"/>
                <w:color w:val="00B0F0"/>
                <w:szCs w:val="21"/>
                <w:u w:val="single"/>
                <w:lang w:val="en-US"/>
              </w:rPr>
              <w:t>20</w:t>
            </w:r>
            <w:r>
              <w:rPr>
                <w:rFonts w:hint="eastAsia" w:ascii="宋体" w:hAnsi="宋体"/>
                <w:color w:val="00B0F0"/>
                <w:szCs w:val="21"/>
                <w:u w:val="single"/>
              </w:rPr>
              <w:t xml:space="preserve"> </w:t>
            </w:r>
            <w:r>
              <w:rPr>
                <w:rFonts w:hint="eastAsia" w:ascii="宋体" w:hAnsi="宋体"/>
                <w:color w:val="00B0F0"/>
                <w:szCs w:val="21"/>
              </w:rPr>
              <w:t>年</w:t>
            </w:r>
            <w:r>
              <w:rPr>
                <w:rFonts w:hint="eastAsia" w:ascii="宋体" w:hAnsi="宋体"/>
                <w:color w:val="00B0F0"/>
                <w:szCs w:val="21"/>
                <w:u w:val="single"/>
                <w:lang w:val="en-US" w:eastAsia="zh-CN"/>
              </w:rPr>
              <w:t>09</w:t>
            </w:r>
            <w:r>
              <w:rPr>
                <w:rFonts w:hint="eastAsia" w:ascii="宋体" w:hAnsi="宋体"/>
                <w:color w:val="00B0F0"/>
                <w:szCs w:val="21"/>
              </w:rPr>
              <w:t>月</w:t>
            </w:r>
            <w:r>
              <w:rPr>
                <w:rFonts w:hint="eastAsia" w:ascii="宋体" w:hAnsi="宋体"/>
                <w:color w:val="00B0F0"/>
                <w:szCs w:val="21"/>
                <w:u w:val="single"/>
                <w:lang w:val="en-US" w:eastAsia="zh-CN"/>
              </w:rPr>
              <w:t>15</w:t>
            </w:r>
            <w:r>
              <w:rPr>
                <w:rFonts w:hint="eastAsia" w:ascii="宋体" w:hAnsi="宋体"/>
                <w:color w:val="00B0F0"/>
                <w:szCs w:val="21"/>
              </w:rPr>
              <w:t>日</w:t>
            </w:r>
            <w:r>
              <w:rPr>
                <w:rFonts w:hint="eastAsia" w:ascii="宋体" w:hAnsi="宋体"/>
                <w:color w:val="00B0F0"/>
                <w:szCs w:val="21"/>
                <w:u w:val="single"/>
                <w:lang w:val="en-US" w:eastAsia="zh-CN"/>
              </w:rPr>
              <w:t>19</w:t>
            </w:r>
            <w:r>
              <w:rPr>
                <w:rFonts w:hint="eastAsia" w:ascii="宋体" w:hAnsi="宋体"/>
                <w:color w:val="00B0F0"/>
                <w:szCs w:val="21"/>
              </w:rPr>
              <w:t>时</w:t>
            </w:r>
            <w:r>
              <w:rPr>
                <w:rFonts w:hint="eastAsia" w:ascii="宋体" w:hAnsi="宋体"/>
                <w:color w:val="00B0F0"/>
                <w:szCs w:val="21"/>
                <w:u w:val="single"/>
              </w:rPr>
              <w:t>00</w:t>
            </w:r>
            <w:r>
              <w:rPr>
                <w:rFonts w:hint="eastAsia" w:ascii="宋体" w:hAnsi="宋体"/>
                <w:szCs w:val="21"/>
              </w:rPr>
              <w:t>分前以电子邮件形式向招标方提出答疑问题，招标方将在</w:t>
            </w:r>
            <w:r>
              <w:rPr>
                <w:rFonts w:hint="eastAsia" w:ascii="宋体" w:hAnsi="宋体"/>
                <w:color w:val="00B0F0"/>
                <w:szCs w:val="21"/>
                <w:u w:val="single"/>
              </w:rPr>
              <w:t xml:space="preserve"> </w:t>
            </w:r>
            <w:r>
              <w:rPr>
                <w:rFonts w:ascii="宋体" w:hAnsi="宋体"/>
                <w:color w:val="00B0F0"/>
                <w:szCs w:val="21"/>
                <w:u w:val="single"/>
              </w:rPr>
              <w:t>20</w:t>
            </w:r>
            <w:r>
              <w:rPr>
                <w:rFonts w:hint="default" w:ascii="宋体" w:hAnsi="宋体"/>
                <w:color w:val="00B0F0"/>
                <w:szCs w:val="21"/>
                <w:u w:val="single"/>
                <w:lang w:val="en-US"/>
              </w:rPr>
              <w:t>20</w:t>
            </w:r>
            <w:r>
              <w:rPr>
                <w:rFonts w:hint="eastAsia" w:ascii="宋体" w:hAnsi="宋体"/>
                <w:color w:val="00B0F0"/>
                <w:szCs w:val="21"/>
                <w:u w:val="single"/>
              </w:rPr>
              <w:t>年</w:t>
            </w:r>
            <w:r>
              <w:rPr>
                <w:rFonts w:hint="eastAsia" w:ascii="宋体" w:hAnsi="宋体"/>
                <w:color w:val="00B0F0"/>
                <w:szCs w:val="21"/>
                <w:u w:val="single"/>
                <w:lang w:val="en-US" w:eastAsia="zh-CN"/>
              </w:rPr>
              <w:t>09</w:t>
            </w:r>
            <w:r>
              <w:rPr>
                <w:rFonts w:hint="eastAsia" w:ascii="宋体" w:hAnsi="宋体"/>
                <w:color w:val="00B0F0"/>
                <w:szCs w:val="21"/>
                <w:u w:val="single"/>
              </w:rPr>
              <w:t>月</w:t>
            </w:r>
            <w:r>
              <w:rPr>
                <w:rFonts w:hint="eastAsia" w:ascii="宋体" w:hAnsi="宋体"/>
                <w:color w:val="00B0F0"/>
                <w:szCs w:val="21"/>
                <w:u w:val="single"/>
                <w:lang w:val="en-US" w:eastAsia="zh-CN"/>
              </w:rPr>
              <w:t>20</w:t>
            </w:r>
            <w:r>
              <w:rPr>
                <w:rFonts w:hint="eastAsia" w:ascii="宋体" w:hAnsi="宋体"/>
                <w:color w:val="00B0F0"/>
                <w:szCs w:val="21"/>
                <w:u w:val="single"/>
              </w:rPr>
              <w:t>日18时00分</w:t>
            </w:r>
            <w:r>
              <w:rPr>
                <w:rFonts w:hint="eastAsia" w:ascii="宋体" w:hAnsi="宋体"/>
                <w:szCs w:val="21"/>
              </w:rPr>
              <w:t>前以统一向所有投标人发出答疑文件回函。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862" w:type="dxa"/>
          </w:tcPr>
          <w:p>
            <w:pPr>
              <w:spacing w:line="360" w:lineRule="auto"/>
              <w:jc w:val="center"/>
              <w:rPr>
                <w:rFonts w:ascii="宋体" w:hAnsi="宋体"/>
                <w:szCs w:val="21"/>
              </w:rPr>
            </w:pPr>
            <w:r>
              <w:rPr>
                <w:rFonts w:hint="eastAsia" w:ascii="宋体" w:hAnsi="宋体"/>
                <w:szCs w:val="21"/>
              </w:rPr>
              <w:t>17</w:t>
            </w:r>
          </w:p>
        </w:tc>
        <w:tc>
          <w:tcPr>
            <w:tcW w:w="2224" w:type="dxa"/>
          </w:tcPr>
          <w:p>
            <w:pPr>
              <w:spacing w:line="360" w:lineRule="auto"/>
              <w:jc w:val="left"/>
              <w:rPr>
                <w:rFonts w:ascii="宋体" w:hAnsi="宋体"/>
                <w:szCs w:val="21"/>
              </w:rPr>
            </w:pPr>
            <w:r>
              <w:rPr>
                <w:rFonts w:hint="eastAsia" w:ascii="宋体" w:hAnsi="宋体"/>
                <w:szCs w:val="21"/>
              </w:rPr>
              <w:t>投标文件份数及要求</w:t>
            </w:r>
          </w:p>
        </w:tc>
        <w:tc>
          <w:tcPr>
            <w:tcW w:w="5829" w:type="dxa"/>
          </w:tcPr>
          <w:p>
            <w:pPr>
              <w:spacing w:line="360" w:lineRule="auto"/>
              <w:jc w:val="left"/>
              <w:rPr>
                <w:rFonts w:ascii="宋体" w:hAnsi="宋体"/>
                <w:szCs w:val="21"/>
              </w:rPr>
            </w:pPr>
            <w:r>
              <w:rPr>
                <w:rFonts w:hint="eastAsia" w:ascii="宋体" w:hAnsi="宋体"/>
                <w:szCs w:val="21"/>
              </w:rPr>
              <w:t>投标文件必须由商务标、技术标两部分组成，一式两份（正本一份、副本一份）按招标要求密封。（同时须提交所有电子标书用u盘存储一并随寄）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62" w:type="dxa"/>
          </w:tcPr>
          <w:p>
            <w:pPr>
              <w:spacing w:line="360" w:lineRule="auto"/>
              <w:jc w:val="center"/>
              <w:rPr>
                <w:rFonts w:ascii="宋体" w:hAnsi="宋体"/>
                <w:szCs w:val="21"/>
              </w:rPr>
            </w:pPr>
            <w:r>
              <w:rPr>
                <w:rFonts w:hint="eastAsia" w:ascii="宋体" w:hAnsi="宋体"/>
                <w:szCs w:val="21"/>
              </w:rPr>
              <w:t>18</w:t>
            </w:r>
          </w:p>
        </w:tc>
        <w:tc>
          <w:tcPr>
            <w:tcW w:w="2224" w:type="dxa"/>
          </w:tcPr>
          <w:p>
            <w:pPr>
              <w:spacing w:line="360" w:lineRule="auto"/>
              <w:jc w:val="left"/>
              <w:rPr>
                <w:rFonts w:ascii="宋体" w:hAnsi="宋体"/>
                <w:szCs w:val="21"/>
              </w:rPr>
            </w:pPr>
            <w:r>
              <w:rPr>
                <w:rFonts w:hint="eastAsia" w:ascii="宋体" w:hAnsi="宋体"/>
                <w:szCs w:val="21"/>
              </w:rPr>
              <w:t>招投标时间、地点及联系人</w:t>
            </w:r>
          </w:p>
        </w:tc>
        <w:tc>
          <w:tcPr>
            <w:tcW w:w="5829" w:type="dxa"/>
          </w:tcPr>
          <w:p>
            <w:pPr>
              <w:spacing w:line="360" w:lineRule="auto"/>
              <w:jc w:val="left"/>
              <w:rPr>
                <w:rFonts w:ascii="宋体" w:hAnsi="宋体"/>
                <w:szCs w:val="21"/>
              </w:rPr>
            </w:pPr>
            <w:r>
              <w:rPr>
                <w:rFonts w:hint="eastAsia" w:ascii="宋体" w:hAnsi="宋体"/>
                <w:szCs w:val="21"/>
              </w:rPr>
              <w:t>投标文件递交地点：</w:t>
            </w:r>
            <w:r>
              <w:rPr>
                <w:rFonts w:hint="eastAsia" w:ascii="宋体" w:hAnsi="宋体"/>
                <w:szCs w:val="21"/>
                <w:lang w:eastAsia="zh-CN"/>
              </w:rPr>
              <w:t>普洱市墨江哈尼族自治县中铁建设集团有限公司玉磨铁路</w:t>
            </w:r>
            <w:r>
              <w:rPr>
                <w:rFonts w:hint="eastAsia" w:ascii="宋体" w:hAnsi="宋体"/>
                <w:szCs w:val="21"/>
                <w:lang w:val="en-US" w:eastAsia="zh-CN"/>
              </w:rPr>
              <w:t>站房工程</w:t>
            </w:r>
            <w:r>
              <w:rPr>
                <w:rFonts w:hint="eastAsia" w:ascii="宋体" w:hAnsi="宋体"/>
                <w:szCs w:val="21"/>
                <w:lang w:eastAsia="zh-CN"/>
              </w:rPr>
              <w:t>YMZF2B项目经理/负责人部</w:t>
            </w:r>
          </w:p>
          <w:p>
            <w:pPr>
              <w:spacing w:line="360" w:lineRule="auto"/>
              <w:jc w:val="left"/>
              <w:rPr>
                <w:rFonts w:ascii="宋体" w:hAnsi="宋体"/>
                <w:szCs w:val="21"/>
              </w:rPr>
            </w:pPr>
            <w:r>
              <w:rPr>
                <w:rFonts w:hint="eastAsia" w:ascii="宋体" w:hAnsi="宋体"/>
                <w:szCs w:val="21"/>
              </w:rPr>
              <w:t>投标递交时间：</w:t>
            </w:r>
            <w:r>
              <w:rPr>
                <w:rFonts w:hint="eastAsia" w:ascii="宋体" w:hAnsi="宋体"/>
                <w:color w:val="00B0F0"/>
                <w:szCs w:val="21"/>
                <w:u w:val="single"/>
              </w:rPr>
              <w:t>20</w:t>
            </w:r>
            <w:r>
              <w:rPr>
                <w:rFonts w:hint="default" w:ascii="宋体" w:hAnsi="宋体"/>
                <w:color w:val="00B0F0"/>
                <w:szCs w:val="21"/>
                <w:u w:val="single"/>
                <w:lang w:val="en-US"/>
              </w:rPr>
              <w:t>20</w:t>
            </w:r>
            <w:r>
              <w:rPr>
                <w:rFonts w:hint="eastAsia" w:ascii="宋体" w:hAnsi="宋体"/>
                <w:color w:val="00B0F0"/>
                <w:szCs w:val="21"/>
                <w:u w:val="single"/>
              </w:rPr>
              <w:t>年</w:t>
            </w:r>
            <w:r>
              <w:rPr>
                <w:rFonts w:hint="eastAsia" w:ascii="宋体" w:hAnsi="宋体"/>
                <w:color w:val="00B0F0"/>
                <w:szCs w:val="21"/>
                <w:u w:val="single"/>
                <w:lang w:val="en-US" w:eastAsia="zh-CN"/>
              </w:rPr>
              <w:t>10</w:t>
            </w:r>
            <w:r>
              <w:rPr>
                <w:rFonts w:hint="eastAsia" w:ascii="宋体" w:hAnsi="宋体"/>
                <w:color w:val="00B0F0"/>
                <w:szCs w:val="21"/>
                <w:u w:val="single"/>
              </w:rPr>
              <w:t>月</w:t>
            </w:r>
            <w:r>
              <w:rPr>
                <w:rFonts w:hint="eastAsia" w:ascii="宋体" w:hAnsi="宋体"/>
                <w:color w:val="00B0F0"/>
                <w:szCs w:val="21"/>
                <w:u w:val="single"/>
                <w:lang w:val="en-US" w:eastAsia="zh-CN"/>
              </w:rPr>
              <w:t>10</w:t>
            </w:r>
            <w:r>
              <w:rPr>
                <w:rFonts w:hint="eastAsia" w:ascii="宋体" w:hAnsi="宋体"/>
                <w:color w:val="00B0F0"/>
                <w:szCs w:val="21"/>
                <w:u w:val="single"/>
              </w:rPr>
              <w:t>日</w:t>
            </w:r>
            <w:r>
              <w:rPr>
                <w:rFonts w:hint="eastAsia" w:ascii="宋体" w:hAnsi="宋体"/>
                <w:color w:val="00B0F0"/>
                <w:szCs w:val="21"/>
                <w:u w:val="single"/>
                <w:lang w:val="en-US" w:eastAsia="zh-CN"/>
              </w:rPr>
              <w:t>8</w:t>
            </w:r>
            <w:r>
              <w:rPr>
                <w:rFonts w:hint="eastAsia" w:ascii="宋体" w:hAnsi="宋体"/>
                <w:color w:val="00B0F0"/>
                <w:szCs w:val="21"/>
                <w:u w:val="single"/>
              </w:rPr>
              <w:t>点00分</w:t>
            </w:r>
            <w:r>
              <w:rPr>
                <w:rFonts w:hint="eastAsia" w:ascii="宋体" w:hAnsi="宋体"/>
                <w:szCs w:val="21"/>
              </w:rPr>
              <w:t>以前，逾期将不予接收。</w:t>
            </w:r>
          </w:p>
          <w:p>
            <w:pPr>
              <w:spacing w:line="360" w:lineRule="auto"/>
              <w:jc w:val="left"/>
              <w:rPr>
                <w:rFonts w:ascii="宋体" w:hAnsi="宋体"/>
                <w:szCs w:val="21"/>
              </w:rPr>
            </w:pPr>
            <w:r>
              <w:rPr>
                <w:rFonts w:hint="eastAsia" w:ascii="宋体" w:hAnsi="宋体"/>
                <w:szCs w:val="21"/>
              </w:rPr>
              <w:t>项目负责人：</w:t>
            </w:r>
            <w:r>
              <w:rPr>
                <w:rFonts w:hint="eastAsia" w:ascii="宋体" w:hAnsi="宋体"/>
                <w:szCs w:val="21"/>
                <w:lang w:val="en-US" w:eastAsia="zh-CN"/>
              </w:rPr>
              <w:t>郑结兵</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手机：</w:t>
            </w:r>
            <w:r>
              <w:rPr>
                <w:rFonts w:hint="eastAsia" w:ascii="宋体" w:hAnsi="宋体"/>
                <w:szCs w:val="21"/>
                <w:lang w:val="en-US" w:eastAsia="zh-CN"/>
              </w:rPr>
              <w:t>18225705818</w:t>
            </w:r>
            <w:r>
              <w:rPr>
                <w:rFonts w:hint="eastAsia" w:ascii="宋体" w:hAnsi="宋体"/>
                <w:szCs w:val="21"/>
              </w:rPr>
              <w:t xml:space="preserve">           </w:t>
            </w:r>
          </w:p>
          <w:p>
            <w:pPr>
              <w:spacing w:line="360" w:lineRule="auto"/>
              <w:jc w:val="left"/>
              <w:rPr>
                <w:rFonts w:ascii="宋体" w:hAnsi="宋体"/>
                <w:szCs w:val="21"/>
              </w:rPr>
            </w:pPr>
            <w:r>
              <w:rPr>
                <w:rFonts w:hint="eastAsia" w:ascii="宋体" w:hAnsi="宋体"/>
                <w:szCs w:val="21"/>
              </w:rPr>
              <w:t>商务联系人：</w:t>
            </w:r>
            <w:r>
              <w:rPr>
                <w:rFonts w:hint="eastAsia" w:ascii="宋体" w:hAnsi="宋体"/>
                <w:szCs w:val="21"/>
                <w:lang w:val="en-US" w:eastAsia="zh-CN"/>
              </w:rPr>
              <w:t>刘烨</w:t>
            </w:r>
            <w:r>
              <w:rPr>
                <w:rFonts w:hint="eastAsia" w:ascii="宋体" w:hAnsi="宋体"/>
                <w:szCs w:val="21"/>
              </w:rPr>
              <w:t xml:space="preserve">   手机：</w:t>
            </w:r>
            <w:r>
              <w:rPr>
                <w:rFonts w:ascii="宋体" w:hAnsi="宋体"/>
                <w:szCs w:val="21"/>
              </w:rPr>
              <w:t>1</w:t>
            </w:r>
            <w:r>
              <w:rPr>
                <w:rFonts w:hint="eastAsia" w:ascii="宋体" w:hAnsi="宋体"/>
                <w:szCs w:val="21"/>
                <w:lang w:val="en-US" w:eastAsia="zh-CN"/>
              </w:rPr>
              <w:t>8610120387</w:t>
            </w:r>
            <w:r>
              <w:rPr>
                <w:rFonts w:hint="eastAsia" w:ascii="宋体" w:hAnsi="宋体"/>
                <w:szCs w:val="21"/>
              </w:rPr>
              <w:t xml:space="preserve">           </w:t>
            </w:r>
          </w:p>
          <w:p>
            <w:pPr>
              <w:spacing w:line="360" w:lineRule="auto"/>
              <w:jc w:val="left"/>
              <w:rPr>
                <w:rFonts w:hint="default" w:ascii="宋体" w:hAnsi="宋体" w:eastAsia="宋体"/>
                <w:szCs w:val="21"/>
                <w:lang w:val="en-US" w:eastAsia="zh-CN"/>
              </w:rPr>
            </w:pPr>
            <w:r>
              <w:rPr>
                <w:rFonts w:hint="eastAsia" w:ascii="宋体" w:hAnsi="宋体"/>
                <w:szCs w:val="21"/>
              </w:rPr>
              <w:t>电子邮件：</w:t>
            </w:r>
            <w:r>
              <w:rPr>
                <w:rFonts w:hint="eastAsia" w:ascii="宋体" w:hAnsi="宋体"/>
                <w:szCs w:val="21"/>
                <w:lang w:val="en-US" w:eastAsia="zh-CN"/>
              </w:rPr>
              <w:t>1158211317@qq.com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62" w:type="dxa"/>
          </w:tcPr>
          <w:p>
            <w:pPr>
              <w:spacing w:line="360" w:lineRule="auto"/>
              <w:jc w:val="center"/>
              <w:rPr>
                <w:rFonts w:ascii="宋体" w:hAnsi="宋体"/>
                <w:szCs w:val="21"/>
              </w:rPr>
            </w:pPr>
            <w:r>
              <w:rPr>
                <w:rFonts w:hint="eastAsia" w:ascii="宋体" w:hAnsi="宋体"/>
                <w:szCs w:val="21"/>
              </w:rPr>
              <w:t>19</w:t>
            </w:r>
          </w:p>
        </w:tc>
        <w:tc>
          <w:tcPr>
            <w:tcW w:w="2224" w:type="dxa"/>
          </w:tcPr>
          <w:p>
            <w:pPr>
              <w:spacing w:line="360" w:lineRule="auto"/>
              <w:jc w:val="left"/>
              <w:rPr>
                <w:rFonts w:ascii="宋体" w:hAnsi="宋体"/>
                <w:szCs w:val="21"/>
              </w:rPr>
            </w:pPr>
            <w:r>
              <w:rPr>
                <w:rFonts w:hint="eastAsia" w:ascii="宋体" w:hAnsi="宋体"/>
                <w:szCs w:val="21"/>
              </w:rPr>
              <w:t>开标</w:t>
            </w:r>
          </w:p>
        </w:tc>
        <w:tc>
          <w:tcPr>
            <w:tcW w:w="5829" w:type="dxa"/>
          </w:tcPr>
          <w:p>
            <w:pPr>
              <w:spacing w:line="360" w:lineRule="auto"/>
              <w:jc w:val="left"/>
              <w:rPr>
                <w:rFonts w:ascii="宋体" w:hAnsi="宋体"/>
                <w:szCs w:val="21"/>
              </w:rPr>
            </w:pPr>
            <w:r>
              <w:rPr>
                <w:rFonts w:hint="eastAsia" w:ascii="宋体" w:hAnsi="宋体"/>
                <w:szCs w:val="21"/>
              </w:rPr>
              <w:t>公开开标</w:t>
            </w:r>
          </w:p>
        </w:tc>
      </w:tr>
    </w:tbl>
    <w:p>
      <w:pPr>
        <w:pStyle w:val="63"/>
        <w:ind w:firstLine="0" w:firstLineChars="0"/>
      </w:pPr>
    </w:p>
    <w:p>
      <w:pPr>
        <w:pStyle w:val="63"/>
        <w:ind w:firstLine="0" w:firstLineChars="0"/>
        <w:sectPr>
          <w:footerReference r:id="rId3" w:type="default"/>
          <w:pgSz w:w="11906" w:h="16838"/>
          <w:pgMar w:top="1440" w:right="1800" w:bottom="1440" w:left="1800" w:header="851" w:footer="992" w:gutter="0"/>
          <w:cols w:space="720" w:num="1"/>
          <w:docGrid w:type="lines" w:linePitch="312" w:charSpace="0"/>
        </w:sectPr>
      </w:pPr>
    </w:p>
    <w:p>
      <w:pPr>
        <w:pStyle w:val="63"/>
        <w:ind w:firstLine="0" w:firstLineChars="0"/>
      </w:pPr>
    </w:p>
    <w:p>
      <w:pPr>
        <w:spacing w:line="360" w:lineRule="auto"/>
        <w:ind w:firstLine="3534" w:firstLineChars="1100"/>
        <w:rPr>
          <w:b/>
          <w:sz w:val="32"/>
        </w:rPr>
      </w:pPr>
      <w:r>
        <w:rPr>
          <w:rFonts w:hint="eastAsia"/>
          <w:b/>
          <w:sz w:val="32"/>
        </w:rPr>
        <w:t>二、投标须知</w:t>
      </w:r>
    </w:p>
    <w:p>
      <w:pPr>
        <w:spacing w:before="156" w:beforeLines="50" w:line="360" w:lineRule="auto"/>
        <w:jc w:val="left"/>
        <w:rPr>
          <w:rFonts w:ascii="宋体" w:hAnsi="宋体"/>
          <w:b/>
          <w:bCs/>
          <w:sz w:val="24"/>
        </w:rPr>
      </w:pPr>
      <w:r>
        <w:rPr>
          <w:rFonts w:hint="eastAsia" w:ascii="宋体" w:hAnsi="宋体"/>
          <w:b/>
          <w:bCs/>
          <w:sz w:val="24"/>
        </w:rPr>
        <w:t>1、工程概况：</w:t>
      </w:r>
    </w:p>
    <w:p>
      <w:pPr>
        <w:spacing w:before="156" w:beforeLines="50" w:line="360" w:lineRule="auto"/>
        <w:ind w:firstLine="348" w:firstLineChars="145"/>
        <w:rPr>
          <w:rFonts w:ascii="宋体" w:hAnsi="宋体"/>
          <w:sz w:val="24"/>
        </w:rPr>
      </w:pPr>
      <w:r>
        <w:rPr>
          <w:rFonts w:ascii="宋体" w:hAnsi="宋体"/>
          <w:sz w:val="24"/>
        </w:rPr>
        <w:t>1.1</w:t>
      </w:r>
      <w:r>
        <w:rPr>
          <w:rFonts w:hint="eastAsia" w:ascii="宋体" w:hAnsi="宋体"/>
          <w:sz w:val="24"/>
        </w:rPr>
        <w:t>本招标工程项目说明详见本须知前附表；</w:t>
      </w:r>
    </w:p>
    <w:p>
      <w:pPr>
        <w:adjustRightInd w:val="0"/>
        <w:snapToGrid w:val="0"/>
        <w:spacing w:before="156" w:beforeLines="50" w:line="360" w:lineRule="auto"/>
        <w:ind w:firstLine="360" w:firstLineChars="150"/>
        <w:rPr>
          <w:rFonts w:ascii="宋体" w:hAnsi="宋体"/>
          <w:sz w:val="24"/>
        </w:rPr>
      </w:pPr>
      <w:r>
        <w:rPr>
          <w:rFonts w:ascii="宋体" w:hAnsi="宋体"/>
          <w:sz w:val="24"/>
        </w:rPr>
        <w:t>1.2</w:t>
      </w:r>
      <w:r>
        <w:rPr>
          <w:rFonts w:hint="eastAsia" w:ascii="宋体" w:hAnsi="宋体"/>
          <w:sz w:val="24"/>
        </w:rPr>
        <w:t>本招标工程项目按照《中华人民共和国招标投标法》等有关法律、法规和规章，通过邀请招标方式选定承包人。</w:t>
      </w:r>
      <w:bookmarkStart w:id="0" w:name="_Toc336529306"/>
      <w:bookmarkStart w:id="1" w:name="_Toc260993737"/>
    </w:p>
    <w:p>
      <w:pPr>
        <w:adjustRightInd w:val="0"/>
        <w:snapToGrid w:val="0"/>
        <w:spacing w:before="156" w:beforeLines="50" w:line="360" w:lineRule="auto"/>
        <w:rPr>
          <w:rFonts w:ascii="宋体" w:hAnsi="宋体"/>
          <w:sz w:val="24"/>
        </w:rPr>
      </w:pPr>
      <w:r>
        <w:rPr>
          <w:rFonts w:ascii="宋体" w:hAnsi="宋体"/>
          <w:b/>
          <w:bCs/>
          <w:sz w:val="24"/>
        </w:rPr>
        <w:t>2</w:t>
      </w:r>
      <w:r>
        <w:rPr>
          <w:rFonts w:hint="eastAsia" w:ascii="宋体" w:hAnsi="宋体"/>
          <w:b/>
          <w:bCs/>
          <w:sz w:val="24"/>
        </w:rPr>
        <w:t>、招标范围及工期</w:t>
      </w:r>
      <w:bookmarkEnd w:id="0"/>
      <w:bookmarkEnd w:id="1"/>
      <w:bookmarkStart w:id="2" w:name="_Toc336529307"/>
      <w:bookmarkStart w:id="3" w:name="_Toc260993738"/>
      <w:r>
        <w:rPr>
          <w:rFonts w:hint="eastAsia" w:ascii="宋体" w:hAnsi="宋体"/>
          <w:b/>
          <w:bCs/>
          <w:sz w:val="24"/>
        </w:rPr>
        <w:t>：</w:t>
      </w:r>
      <w:r>
        <w:rPr>
          <w:rFonts w:hint="eastAsia" w:ascii="宋体" w:hAnsi="宋体"/>
          <w:sz w:val="24"/>
        </w:rPr>
        <w:t>详见投标须知表</w:t>
      </w:r>
    </w:p>
    <w:bookmarkEnd w:id="2"/>
    <w:p>
      <w:pPr>
        <w:adjustRightInd w:val="0"/>
        <w:snapToGrid w:val="0"/>
        <w:spacing w:before="156" w:beforeLines="50" w:line="360" w:lineRule="auto"/>
        <w:rPr>
          <w:rFonts w:ascii="宋体" w:hAnsi="宋体"/>
          <w:b/>
          <w:bCs/>
          <w:sz w:val="24"/>
        </w:rPr>
      </w:pPr>
      <w:bookmarkStart w:id="4" w:name="_Toc336529308"/>
      <w:r>
        <w:rPr>
          <w:rFonts w:ascii="宋体" w:hAnsi="宋体"/>
          <w:b/>
          <w:bCs/>
          <w:sz w:val="24"/>
        </w:rPr>
        <w:t>3</w:t>
      </w:r>
      <w:r>
        <w:rPr>
          <w:rFonts w:hint="eastAsia" w:ascii="宋体" w:hAnsi="宋体"/>
          <w:b/>
          <w:bCs/>
          <w:sz w:val="24"/>
        </w:rPr>
        <w:t>、资金来源</w:t>
      </w:r>
      <w:bookmarkEnd w:id="3"/>
      <w:bookmarkEnd w:id="4"/>
    </w:p>
    <w:p>
      <w:pPr>
        <w:adjustRightInd w:val="0"/>
        <w:snapToGrid w:val="0"/>
        <w:spacing w:before="156" w:beforeLines="50" w:line="360" w:lineRule="auto"/>
        <w:ind w:firstLine="440"/>
        <w:rPr>
          <w:rFonts w:ascii="宋体" w:hAnsi="宋体"/>
          <w:sz w:val="24"/>
        </w:rPr>
      </w:pPr>
      <w:r>
        <w:rPr>
          <w:rFonts w:ascii="宋体" w:hAnsi="宋体"/>
          <w:sz w:val="24"/>
        </w:rPr>
        <w:t>3.1</w:t>
      </w:r>
      <w:r>
        <w:rPr>
          <w:rFonts w:hint="eastAsia" w:ascii="宋体" w:hAnsi="宋体"/>
          <w:sz w:val="24"/>
        </w:rPr>
        <w:t>本招标工程项目资金来源详见投标须知前附表，其中部分资金用于本工程项目施工合同项下的合格工程支付。</w:t>
      </w:r>
      <w:bookmarkStart w:id="5" w:name="_Toc336529309"/>
      <w:bookmarkStart w:id="6" w:name="_Toc260993739"/>
    </w:p>
    <w:p>
      <w:pPr>
        <w:adjustRightInd w:val="0"/>
        <w:snapToGrid w:val="0"/>
        <w:spacing w:before="156" w:beforeLines="50" w:line="360" w:lineRule="auto"/>
        <w:rPr>
          <w:rFonts w:ascii="宋体" w:hAnsi="宋体"/>
          <w:b/>
          <w:bCs/>
          <w:sz w:val="24"/>
        </w:rPr>
      </w:pPr>
      <w:r>
        <w:rPr>
          <w:rFonts w:ascii="宋体" w:hAnsi="宋体"/>
          <w:b/>
          <w:bCs/>
          <w:sz w:val="24"/>
        </w:rPr>
        <w:t>4</w:t>
      </w:r>
      <w:r>
        <w:rPr>
          <w:rFonts w:hint="eastAsia" w:ascii="宋体" w:hAnsi="宋体"/>
          <w:b/>
          <w:bCs/>
          <w:sz w:val="24"/>
        </w:rPr>
        <w:t>、合格的投标人要求</w:t>
      </w:r>
      <w:bookmarkEnd w:id="5"/>
      <w:bookmarkEnd w:id="6"/>
    </w:p>
    <w:p>
      <w:pPr>
        <w:adjustRightInd w:val="0"/>
        <w:snapToGrid w:val="0"/>
        <w:spacing w:before="156" w:beforeLines="50" w:line="360" w:lineRule="auto"/>
        <w:ind w:firstLine="440"/>
        <w:rPr>
          <w:rFonts w:ascii="宋体" w:hAnsi="宋体"/>
          <w:sz w:val="24"/>
        </w:rPr>
      </w:pPr>
      <w:r>
        <w:rPr>
          <w:rFonts w:ascii="宋体" w:hAnsi="宋体"/>
          <w:sz w:val="24"/>
        </w:rPr>
        <w:t>4.1</w:t>
      </w:r>
      <w:r>
        <w:rPr>
          <w:rFonts w:hint="eastAsia" w:ascii="宋体" w:hAnsi="宋体"/>
          <w:sz w:val="24"/>
        </w:rPr>
        <w:t>投标单位应具有独立法人资格和施工劳务不分等级</w:t>
      </w:r>
    </w:p>
    <w:p>
      <w:pPr>
        <w:adjustRightInd w:val="0"/>
        <w:snapToGrid w:val="0"/>
        <w:spacing w:before="156" w:beforeLines="50" w:line="360" w:lineRule="auto"/>
        <w:ind w:firstLine="440"/>
        <w:rPr>
          <w:rFonts w:ascii="宋体" w:hAnsi="宋体"/>
          <w:sz w:val="24"/>
        </w:rPr>
      </w:pPr>
      <w:r>
        <w:rPr>
          <w:rFonts w:ascii="宋体" w:hAnsi="宋体"/>
          <w:sz w:val="24"/>
        </w:rPr>
        <w:t>4.2</w:t>
      </w:r>
      <w:r>
        <w:rPr>
          <w:rFonts w:hint="eastAsia" w:ascii="宋体" w:hAnsi="宋体"/>
          <w:sz w:val="24"/>
        </w:rPr>
        <w:t>投标单位应具有《企业法人营业执照》、《资质证书》、《安全许可证》、《开户许可证》等必备证书。</w:t>
      </w:r>
    </w:p>
    <w:p>
      <w:pPr>
        <w:adjustRightInd w:val="0"/>
        <w:snapToGrid w:val="0"/>
        <w:spacing w:before="156" w:beforeLines="50" w:line="360" w:lineRule="auto"/>
        <w:ind w:firstLine="440"/>
        <w:rPr>
          <w:rFonts w:ascii="宋体" w:hAnsi="宋体"/>
          <w:sz w:val="24"/>
        </w:rPr>
      </w:pPr>
      <w:r>
        <w:rPr>
          <w:rFonts w:ascii="宋体" w:hAnsi="宋体"/>
          <w:sz w:val="24"/>
        </w:rPr>
        <w:t xml:space="preserve">4.3 </w:t>
      </w:r>
      <w:r>
        <w:rPr>
          <w:rFonts w:hint="eastAsia" w:ascii="宋体" w:hAnsi="宋体"/>
          <w:sz w:val="24"/>
        </w:rPr>
        <w:t>投标单位应在其投标书中附有详细的施工组织设计、人员组织机构、机械车辆配备情况、主要技术措施及完整的质量保证体系、特别是保证其结构施工工期目标实现的详尽计划与措施。其拟选派的</w:t>
      </w:r>
      <w:r>
        <w:rPr>
          <w:rFonts w:hint="eastAsia" w:ascii="宋体" w:hAnsi="宋体"/>
          <w:sz w:val="24"/>
          <w:lang w:eastAsia="zh-CN"/>
        </w:rPr>
        <w:t>项目经理/负责人</w:t>
      </w:r>
      <w:r>
        <w:rPr>
          <w:rFonts w:hint="eastAsia" w:ascii="宋体" w:hAnsi="宋体"/>
          <w:sz w:val="24"/>
        </w:rPr>
        <w:t>、安全员、材料员、实验员、电工、技术负责人、主管工长的资质、业绩以及相关人员的岗位证件、身份证以及相关人员的特殊工种证件。安全员三人以上，年龄需在</w:t>
      </w:r>
      <w:r>
        <w:rPr>
          <w:rFonts w:ascii="宋体" w:hAnsi="宋体"/>
          <w:sz w:val="24"/>
        </w:rPr>
        <w:t>35</w:t>
      </w:r>
      <w:r>
        <w:rPr>
          <w:rFonts w:hint="eastAsia" w:ascii="宋体" w:hAnsi="宋体"/>
          <w:sz w:val="24"/>
        </w:rPr>
        <w:t>岁以上，需有三个以上类似工程经验，具备独立管理现场安全事务的能力，以满足现场安全管理使用。技术负责人需有很强的实践能力和丰富的施工经验，能够独立承担技术管理工作。</w:t>
      </w:r>
    </w:p>
    <w:p>
      <w:pPr>
        <w:adjustRightInd w:val="0"/>
        <w:snapToGrid w:val="0"/>
        <w:spacing w:before="156" w:beforeLines="50" w:line="360" w:lineRule="auto"/>
        <w:ind w:firstLine="440"/>
        <w:rPr>
          <w:rFonts w:ascii="宋体" w:hAnsi="宋体"/>
          <w:sz w:val="24"/>
        </w:rPr>
      </w:pPr>
      <w:r>
        <w:rPr>
          <w:rFonts w:ascii="宋体" w:hAnsi="宋体"/>
          <w:sz w:val="24"/>
        </w:rPr>
        <w:t>4.4</w:t>
      </w:r>
      <w:r>
        <w:rPr>
          <w:rFonts w:hint="eastAsia" w:ascii="宋体" w:hAnsi="宋体"/>
          <w:sz w:val="24"/>
        </w:rPr>
        <w:t>近五年内应无重大工程质量事故。</w:t>
      </w:r>
    </w:p>
    <w:p>
      <w:pPr>
        <w:adjustRightInd w:val="0"/>
        <w:snapToGrid w:val="0"/>
        <w:spacing w:before="156" w:beforeLines="50" w:line="360" w:lineRule="auto"/>
        <w:rPr>
          <w:rFonts w:ascii="宋体" w:hAnsi="宋体"/>
          <w:b/>
          <w:bCs/>
          <w:sz w:val="24"/>
        </w:rPr>
      </w:pPr>
      <w:bookmarkStart w:id="7" w:name="_Toc23649684"/>
      <w:bookmarkStart w:id="8" w:name="_Toc526358622"/>
      <w:bookmarkStart w:id="9" w:name="_Toc336529310"/>
      <w:bookmarkStart w:id="10" w:name="_Toc260993740"/>
      <w:r>
        <w:rPr>
          <w:rFonts w:ascii="宋体" w:hAnsi="宋体"/>
          <w:b/>
          <w:bCs/>
          <w:sz w:val="24"/>
        </w:rPr>
        <w:t>5</w:t>
      </w:r>
      <w:r>
        <w:rPr>
          <w:rFonts w:hint="eastAsia" w:ascii="宋体" w:hAnsi="宋体"/>
          <w:b/>
          <w:bCs/>
          <w:sz w:val="24"/>
        </w:rPr>
        <w:t>、投标费用</w:t>
      </w:r>
      <w:bookmarkEnd w:id="7"/>
      <w:bookmarkEnd w:id="8"/>
      <w:bookmarkEnd w:id="9"/>
      <w:bookmarkEnd w:id="10"/>
    </w:p>
    <w:p>
      <w:pPr>
        <w:adjustRightInd w:val="0"/>
        <w:snapToGrid w:val="0"/>
        <w:spacing w:before="156" w:beforeLines="50" w:line="360" w:lineRule="auto"/>
        <w:ind w:firstLine="440"/>
        <w:rPr>
          <w:rFonts w:ascii="宋体" w:hAnsi="宋体"/>
          <w:sz w:val="24"/>
        </w:rPr>
      </w:pPr>
      <w:r>
        <w:rPr>
          <w:rFonts w:hint="eastAsia" w:ascii="宋体" w:hAnsi="宋体"/>
          <w:sz w:val="24"/>
        </w:rPr>
        <w:t>投标人应承担所有与编写和提交投标文件有关的所有费用，无论招标过程和</w:t>
      </w:r>
      <w:r>
        <w:rPr>
          <w:rFonts w:hint="eastAsia" w:ascii="宋体" w:hAnsi="宋体"/>
          <w:sz w:val="24"/>
          <w:lang w:val="en-US" w:eastAsia="zh-CN"/>
        </w:rPr>
        <w:t>0</w:t>
      </w:r>
      <w:r>
        <w:rPr>
          <w:rFonts w:hint="eastAsia" w:ascii="宋体" w:hAnsi="宋体"/>
          <w:sz w:val="24"/>
        </w:rPr>
        <w:t>评标结果如何，招标人均无义务或责任承担这些费用。</w:t>
      </w:r>
    </w:p>
    <w:p>
      <w:pPr>
        <w:adjustRightInd w:val="0"/>
        <w:snapToGrid w:val="0"/>
        <w:spacing w:before="156" w:beforeLines="50" w:line="360" w:lineRule="auto"/>
        <w:rPr>
          <w:rFonts w:ascii="宋体" w:hAnsi="宋体"/>
          <w:b/>
          <w:bCs/>
          <w:sz w:val="24"/>
        </w:rPr>
      </w:pPr>
      <w:bookmarkStart w:id="11" w:name="_Toc336529311"/>
      <w:bookmarkStart w:id="12" w:name="_Toc260993741"/>
      <w:r>
        <w:rPr>
          <w:rFonts w:ascii="宋体" w:hAnsi="宋体"/>
          <w:b/>
          <w:bCs/>
          <w:sz w:val="24"/>
        </w:rPr>
        <w:t>6</w:t>
      </w:r>
      <w:r>
        <w:rPr>
          <w:rFonts w:hint="eastAsia" w:ascii="宋体" w:hAnsi="宋体"/>
          <w:b/>
          <w:bCs/>
          <w:sz w:val="24"/>
        </w:rPr>
        <w:t>、注意事项</w:t>
      </w:r>
      <w:bookmarkEnd w:id="11"/>
      <w:bookmarkEnd w:id="12"/>
    </w:p>
    <w:p>
      <w:pPr>
        <w:adjustRightInd w:val="0"/>
        <w:snapToGrid w:val="0"/>
        <w:spacing w:before="156" w:beforeLines="50" w:line="360" w:lineRule="auto"/>
        <w:ind w:firstLine="440"/>
        <w:rPr>
          <w:rFonts w:ascii="宋体" w:hAnsi="宋体"/>
          <w:sz w:val="24"/>
        </w:rPr>
      </w:pPr>
      <w:r>
        <w:rPr>
          <w:rFonts w:hint="eastAsia" w:ascii="宋体" w:hAnsi="宋体"/>
          <w:sz w:val="24"/>
        </w:rPr>
        <w:t>投标人获取招标文件后，应仔细检查招标文件的所有内容，如有残缺等问题应在获得招标文件2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spacing w:before="156" w:beforeLines="50" w:line="360" w:lineRule="auto"/>
        <w:jc w:val="center"/>
        <w:rPr>
          <w:b/>
          <w:sz w:val="32"/>
        </w:rPr>
      </w:pPr>
      <w:bookmarkStart w:id="13" w:name="_Toc249002538"/>
      <w:bookmarkStart w:id="14" w:name="_Toc260993742"/>
      <w:bookmarkStart w:id="15" w:name="_Toc248945846"/>
      <w:bookmarkStart w:id="16" w:name="_Toc336529312"/>
      <w:bookmarkStart w:id="17" w:name="_Toc249002266"/>
      <w:r>
        <w:rPr>
          <w:rFonts w:hint="eastAsia"/>
          <w:b/>
          <w:sz w:val="32"/>
        </w:rPr>
        <w:t>三、招投标文件的编制</w:t>
      </w:r>
      <w:bookmarkEnd w:id="13"/>
      <w:bookmarkEnd w:id="14"/>
      <w:bookmarkEnd w:id="15"/>
      <w:bookmarkEnd w:id="16"/>
      <w:bookmarkEnd w:id="17"/>
    </w:p>
    <w:p>
      <w:pPr>
        <w:adjustRightInd w:val="0"/>
        <w:snapToGrid w:val="0"/>
        <w:spacing w:before="156" w:beforeLines="50" w:line="360" w:lineRule="auto"/>
        <w:rPr>
          <w:rFonts w:ascii="宋体" w:hAnsi="宋体"/>
          <w:b/>
          <w:bCs/>
          <w:sz w:val="24"/>
          <w:szCs w:val="21"/>
        </w:rPr>
      </w:pPr>
      <w:bookmarkStart w:id="18" w:name="_Toc260993743"/>
      <w:bookmarkStart w:id="19" w:name="_Toc336529313"/>
      <w:r>
        <w:rPr>
          <w:rFonts w:ascii="宋体" w:hAnsi="宋体"/>
          <w:b/>
          <w:bCs/>
          <w:sz w:val="24"/>
          <w:szCs w:val="21"/>
        </w:rPr>
        <w:t>7</w:t>
      </w:r>
      <w:r>
        <w:rPr>
          <w:rFonts w:hint="eastAsia" w:ascii="宋体" w:hAnsi="宋体"/>
          <w:b/>
          <w:bCs/>
          <w:sz w:val="24"/>
          <w:szCs w:val="21"/>
        </w:rPr>
        <w:t>、招标文件构成</w:t>
      </w:r>
      <w:bookmarkEnd w:id="18"/>
      <w:bookmarkEnd w:id="19"/>
    </w:p>
    <w:p>
      <w:pPr>
        <w:adjustRightInd w:val="0"/>
        <w:snapToGrid w:val="0"/>
        <w:spacing w:before="156" w:beforeLines="50" w:line="360" w:lineRule="auto"/>
        <w:ind w:firstLine="442"/>
        <w:jc w:val="left"/>
        <w:rPr>
          <w:rFonts w:ascii="宋体" w:hAnsi="宋体"/>
          <w:sz w:val="24"/>
        </w:rPr>
      </w:pPr>
      <w:r>
        <w:rPr>
          <w:rFonts w:ascii="宋体" w:hAnsi="宋体"/>
          <w:sz w:val="24"/>
        </w:rPr>
        <w:t>7.1</w:t>
      </w:r>
      <w:r>
        <w:rPr>
          <w:rFonts w:hint="eastAsia" w:ascii="宋体" w:hAnsi="宋体"/>
          <w:sz w:val="24"/>
        </w:rPr>
        <w:t>招标文件的构成：</w:t>
      </w:r>
    </w:p>
    <w:p>
      <w:pPr>
        <w:adjustRightInd w:val="0"/>
        <w:snapToGrid w:val="0"/>
        <w:spacing w:before="156" w:beforeLines="50" w:line="360" w:lineRule="auto"/>
        <w:ind w:firstLine="442"/>
        <w:jc w:val="left"/>
        <w:rPr>
          <w:rFonts w:ascii="宋体" w:hAnsi="宋体"/>
          <w:sz w:val="24"/>
        </w:rPr>
      </w:pPr>
      <w:r>
        <w:rPr>
          <w:rFonts w:hint="eastAsia" w:ascii="宋体" w:hAnsi="宋体"/>
          <w:sz w:val="24"/>
        </w:rPr>
        <w:t>投标人须知</w:t>
      </w:r>
    </w:p>
    <w:p>
      <w:pPr>
        <w:adjustRightInd w:val="0"/>
        <w:snapToGrid w:val="0"/>
        <w:spacing w:before="156" w:beforeLines="50" w:line="360" w:lineRule="auto"/>
        <w:ind w:firstLine="442"/>
        <w:jc w:val="left"/>
        <w:rPr>
          <w:rFonts w:ascii="宋体" w:hAnsi="宋体"/>
          <w:sz w:val="24"/>
        </w:rPr>
      </w:pPr>
      <w:r>
        <w:rPr>
          <w:rFonts w:hint="eastAsia" w:ascii="宋体" w:hAnsi="宋体"/>
          <w:sz w:val="24"/>
        </w:rPr>
        <w:t>投标报价附表</w:t>
      </w:r>
    </w:p>
    <w:p>
      <w:pPr>
        <w:adjustRightInd w:val="0"/>
        <w:snapToGrid w:val="0"/>
        <w:spacing w:before="156" w:beforeLines="50" w:line="360" w:lineRule="auto"/>
        <w:ind w:firstLine="442"/>
        <w:jc w:val="left"/>
        <w:rPr>
          <w:rFonts w:ascii="宋体" w:hAnsi="宋体"/>
          <w:sz w:val="24"/>
        </w:rPr>
      </w:pPr>
      <w:r>
        <w:rPr>
          <w:rFonts w:hint="eastAsia" w:ascii="宋体" w:hAnsi="宋体"/>
          <w:sz w:val="24"/>
        </w:rPr>
        <w:t>其他附件</w:t>
      </w:r>
    </w:p>
    <w:p>
      <w:pPr>
        <w:adjustRightInd w:val="0"/>
        <w:snapToGrid w:val="0"/>
        <w:spacing w:before="156" w:beforeLines="50" w:line="360" w:lineRule="auto"/>
        <w:ind w:firstLine="442"/>
        <w:jc w:val="left"/>
        <w:rPr>
          <w:rFonts w:ascii="宋体" w:hAnsi="宋体"/>
          <w:sz w:val="24"/>
        </w:rPr>
      </w:pPr>
      <w:r>
        <w:rPr>
          <w:rFonts w:hint="eastAsia" w:ascii="宋体" w:hAnsi="宋体"/>
          <w:sz w:val="24"/>
        </w:rPr>
        <w:t>招标图纸（由投标人自行复印，承担相应费用）</w:t>
      </w:r>
    </w:p>
    <w:p>
      <w:pPr>
        <w:adjustRightInd w:val="0"/>
        <w:snapToGrid w:val="0"/>
        <w:spacing w:before="156" w:beforeLines="50" w:line="360" w:lineRule="auto"/>
        <w:ind w:firstLine="442"/>
        <w:jc w:val="left"/>
        <w:rPr>
          <w:rFonts w:ascii="宋体" w:hAnsi="宋体"/>
          <w:sz w:val="24"/>
        </w:rPr>
      </w:pPr>
      <w:r>
        <w:rPr>
          <w:rFonts w:ascii="宋体" w:hAnsi="宋体"/>
          <w:sz w:val="24"/>
        </w:rPr>
        <w:t>7.2</w:t>
      </w:r>
      <w:r>
        <w:rPr>
          <w:rFonts w:hint="eastAsia" w:ascii="宋体" w:hAnsi="宋体"/>
          <w:sz w:val="24"/>
        </w:rPr>
        <w:t>投标人应认真阅读招标文件中的所有规定、格式、条款规格及其它信息。如果未按招标文件的要求提供信息或递交的投标文件未实质性地响应招标文件，风险概由投标人承担，并可能导致投标文件被拒绝。</w:t>
      </w:r>
    </w:p>
    <w:p>
      <w:pPr>
        <w:adjustRightInd w:val="0"/>
        <w:snapToGrid w:val="0"/>
        <w:spacing w:before="156" w:beforeLines="50" w:line="360" w:lineRule="auto"/>
        <w:ind w:firstLine="442"/>
        <w:jc w:val="left"/>
        <w:rPr>
          <w:rFonts w:ascii="宋体" w:hAnsi="宋体"/>
          <w:sz w:val="24"/>
        </w:rPr>
      </w:pPr>
      <w:r>
        <w:rPr>
          <w:rFonts w:ascii="宋体" w:hAnsi="宋体"/>
          <w:sz w:val="24"/>
        </w:rPr>
        <w:t>7.3</w:t>
      </w:r>
      <w:r>
        <w:rPr>
          <w:rFonts w:hint="eastAsia" w:ascii="宋体" w:hAnsi="宋体"/>
          <w:sz w:val="24"/>
        </w:rPr>
        <w:t>不论是否递交投标文件，任何投标人都应将招标文件视为保密文件。</w:t>
      </w:r>
    </w:p>
    <w:p>
      <w:pPr>
        <w:adjustRightInd w:val="0"/>
        <w:snapToGrid w:val="0"/>
        <w:spacing w:before="156" w:beforeLines="50" w:line="360" w:lineRule="auto"/>
        <w:jc w:val="left"/>
        <w:rPr>
          <w:rFonts w:ascii="宋体" w:hAnsi="宋体"/>
          <w:b/>
          <w:bCs/>
          <w:sz w:val="24"/>
          <w:szCs w:val="21"/>
        </w:rPr>
      </w:pPr>
      <w:bookmarkStart w:id="20" w:name="_Toc260993744"/>
      <w:bookmarkStart w:id="21" w:name="_Toc336529314"/>
      <w:r>
        <w:rPr>
          <w:rFonts w:ascii="宋体" w:hAnsi="宋体"/>
          <w:b/>
          <w:bCs/>
          <w:sz w:val="24"/>
          <w:szCs w:val="21"/>
        </w:rPr>
        <w:t>8</w:t>
      </w:r>
      <w:r>
        <w:rPr>
          <w:rFonts w:hint="eastAsia" w:ascii="宋体" w:hAnsi="宋体"/>
          <w:b/>
          <w:bCs/>
          <w:sz w:val="24"/>
          <w:szCs w:val="21"/>
        </w:rPr>
        <w:t>、投标文件的组成</w:t>
      </w:r>
      <w:bookmarkEnd w:id="20"/>
      <w:bookmarkEnd w:id="21"/>
      <w:r>
        <w:rPr>
          <w:rFonts w:hint="eastAsia" w:ascii="宋体" w:hAnsi="宋体"/>
          <w:b/>
          <w:bCs/>
          <w:sz w:val="24"/>
          <w:szCs w:val="21"/>
        </w:rPr>
        <w:t>：</w:t>
      </w:r>
    </w:p>
    <w:p>
      <w:pPr>
        <w:adjustRightInd w:val="0"/>
        <w:snapToGrid w:val="0"/>
        <w:spacing w:before="156" w:beforeLines="50" w:line="360" w:lineRule="auto"/>
        <w:ind w:firstLine="440"/>
        <w:jc w:val="left"/>
        <w:rPr>
          <w:rFonts w:ascii="宋体" w:hAnsi="宋体"/>
          <w:sz w:val="24"/>
        </w:rPr>
      </w:pPr>
      <w:r>
        <w:rPr>
          <w:rFonts w:ascii="宋体" w:hAnsi="宋体"/>
          <w:sz w:val="24"/>
        </w:rPr>
        <w:t>8.1</w:t>
      </w:r>
      <w:r>
        <w:rPr>
          <w:rFonts w:hint="eastAsia" w:ascii="宋体" w:hAnsi="宋体"/>
          <w:sz w:val="24"/>
        </w:rPr>
        <w:t>商务标：投标书、法定代表人资格证明书、法定代表人授权委托书、承诺函、投标报价清单、资质文件、业绩资料等（均严格按招标文件内容、顺序与格式打印并签字盖章）；及投标报价要求的其他资料。</w:t>
      </w:r>
    </w:p>
    <w:p>
      <w:pPr>
        <w:adjustRightInd w:val="0"/>
        <w:snapToGrid w:val="0"/>
        <w:spacing w:before="156" w:beforeLines="50" w:line="360" w:lineRule="auto"/>
        <w:ind w:firstLine="440"/>
        <w:rPr>
          <w:rFonts w:ascii="宋体" w:hAnsi="宋体"/>
          <w:sz w:val="24"/>
        </w:rPr>
      </w:pPr>
      <w:r>
        <w:rPr>
          <w:rFonts w:ascii="宋体" w:hAnsi="宋体"/>
          <w:sz w:val="24"/>
        </w:rPr>
        <w:t>8.2</w:t>
      </w:r>
      <w:r>
        <w:rPr>
          <w:rFonts w:hint="eastAsia" w:ascii="宋体" w:hAnsi="宋体"/>
          <w:sz w:val="24"/>
        </w:rPr>
        <w:t>技术标：施工组织设计（必须对施工部署进行清晰而又详细的阐述，充分了解现场情况，针对本工程总体施工组织进行编制，包括劳动力计划表、拟投入机械表、项目管理配备情况等，否则招标方认为投标人不适合承担本工程的施工任务）；施工方案、对招标文件提出的质量标准、工期要求的响应书；安全、消防、环境保证体系及保证措施。工期中必须明确每部分的安装周期及按本招标文件规定提交的其它资料。</w:t>
      </w:r>
    </w:p>
    <w:p>
      <w:pPr>
        <w:adjustRightInd w:val="0"/>
        <w:snapToGrid w:val="0"/>
        <w:spacing w:before="156" w:beforeLines="50" w:line="360" w:lineRule="auto"/>
        <w:jc w:val="left"/>
        <w:rPr>
          <w:rFonts w:ascii="宋体" w:hAnsi="宋体"/>
          <w:b/>
          <w:bCs/>
          <w:sz w:val="24"/>
          <w:szCs w:val="21"/>
        </w:rPr>
      </w:pPr>
      <w:bookmarkStart w:id="22" w:name="_Toc260993745"/>
      <w:bookmarkStart w:id="23" w:name="_Toc336529315"/>
      <w:r>
        <w:rPr>
          <w:rFonts w:ascii="宋体" w:hAnsi="宋体"/>
          <w:b/>
          <w:bCs/>
          <w:sz w:val="24"/>
          <w:szCs w:val="21"/>
        </w:rPr>
        <w:t>9</w:t>
      </w:r>
      <w:r>
        <w:rPr>
          <w:rFonts w:hint="eastAsia" w:ascii="宋体" w:hAnsi="宋体"/>
          <w:b/>
          <w:bCs/>
          <w:sz w:val="24"/>
          <w:szCs w:val="21"/>
        </w:rPr>
        <w:t>、投标报价</w:t>
      </w:r>
      <w:bookmarkEnd w:id="22"/>
      <w:bookmarkEnd w:id="23"/>
      <w:r>
        <w:rPr>
          <w:rFonts w:ascii="宋体" w:hAnsi="宋体"/>
          <w:b/>
          <w:bCs/>
          <w:sz w:val="24"/>
          <w:szCs w:val="21"/>
        </w:rPr>
        <w:t xml:space="preserve"> </w:t>
      </w:r>
    </w:p>
    <w:p>
      <w:pPr>
        <w:adjustRightInd w:val="0"/>
        <w:snapToGrid w:val="0"/>
        <w:spacing w:before="156" w:beforeLines="50" w:line="360" w:lineRule="auto"/>
        <w:ind w:firstLine="440"/>
        <w:rPr>
          <w:rFonts w:ascii="宋体" w:hAnsi="宋体"/>
          <w:sz w:val="24"/>
        </w:rPr>
      </w:pPr>
      <w:r>
        <w:rPr>
          <w:rFonts w:ascii="宋体" w:hAnsi="宋体"/>
          <w:sz w:val="24"/>
        </w:rPr>
        <w:t>9.1</w:t>
      </w:r>
      <w:r>
        <w:rPr>
          <w:rFonts w:hint="eastAsia" w:ascii="宋体" w:hAnsi="宋体"/>
          <w:sz w:val="24"/>
        </w:rPr>
        <w:t>本工程报价采用综合单价，投标人依据招标人提供的工程量及工程内容提供的工程量报出总价，投标人应按照投标报价表中要求的方式及细节、提供价格的明细单。投标文件内容报价遗漏项目，视为其报价已包括在其它项目中，在合同履行中不予增补。</w:t>
      </w:r>
    </w:p>
    <w:p>
      <w:pPr>
        <w:adjustRightInd w:val="0"/>
        <w:snapToGrid w:val="0"/>
        <w:spacing w:before="156" w:beforeLines="50" w:line="360" w:lineRule="auto"/>
        <w:ind w:firstLine="442"/>
        <w:rPr>
          <w:rFonts w:ascii="宋体" w:hAnsi="宋体"/>
          <w:sz w:val="24"/>
        </w:rPr>
      </w:pPr>
      <w:r>
        <w:rPr>
          <w:rFonts w:ascii="宋体" w:hAnsi="宋体"/>
          <w:sz w:val="24"/>
        </w:rPr>
        <w:t>9.2</w:t>
      </w:r>
      <w:r>
        <w:rPr>
          <w:rFonts w:hint="eastAsia" w:ascii="宋体" w:hAnsi="宋体"/>
          <w:sz w:val="24"/>
        </w:rPr>
        <w:t>投标人所报综合单价可依据国家、地方颁布的技术标准、规范，结合本工程特点，根据企业自身实力及管理水平，充分考虑建设期市场风险自主报价。</w:t>
      </w:r>
    </w:p>
    <w:p>
      <w:pPr>
        <w:adjustRightInd w:val="0"/>
        <w:snapToGrid w:val="0"/>
        <w:spacing w:before="156" w:beforeLines="50" w:line="360" w:lineRule="auto"/>
        <w:ind w:firstLine="442"/>
        <w:rPr>
          <w:rFonts w:ascii="宋体" w:hAnsi="宋体"/>
          <w:sz w:val="24"/>
        </w:rPr>
      </w:pPr>
      <w:r>
        <w:rPr>
          <w:rFonts w:ascii="宋体" w:hAnsi="宋体"/>
          <w:sz w:val="24"/>
        </w:rPr>
        <w:t>9</w:t>
      </w:r>
      <w:r>
        <w:rPr>
          <w:rFonts w:hint="eastAsia" w:ascii="宋体" w:hAnsi="宋体"/>
          <w:sz w:val="24"/>
        </w:rPr>
        <w:t>.3投标人所报综合单价一经评审确定，在合同履行过程中不得做任何调整。</w:t>
      </w:r>
    </w:p>
    <w:p>
      <w:pPr>
        <w:adjustRightInd w:val="0"/>
        <w:snapToGrid w:val="0"/>
        <w:spacing w:before="156" w:beforeLines="50" w:line="360" w:lineRule="auto"/>
        <w:ind w:firstLine="442"/>
        <w:rPr>
          <w:rFonts w:ascii="宋体" w:hAnsi="宋体"/>
          <w:sz w:val="24"/>
        </w:rPr>
      </w:pPr>
      <w:r>
        <w:rPr>
          <w:rFonts w:ascii="宋体" w:hAnsi="宋体"/>
          <w:sz w:val="24"/>
        </w:rPr>
        <w:t>9.</w:t>
      </w:r>
      <w:r>
        <w:rPr>
          <w:rFonts w:hint="eastAsia" w:ascii="宋体" w:hAnsi="宋体"/>
          <w:sz w:val="24"/>
        </w:rPr>
        <w:t>4本招标工程的施工地点为本须知前附表所述，除非合同中另有规定，投标人在报价中具有标价的工程量清单中所报的综合单价，以及投标报价汇总表中的价格均包括完成该工程项目的成本、利润、税金、开办费、技术措施费、大型机械进出场费、风险费、政策性文件规定费用等所有费用。</w:t>
      </w:r>
    </w:p>
    <w:p>
      <w:pPr>
        <w:adjustRightInd w:val="0"/>
        <w:snapToGrid w:val="0"/>
        <w:spacing w:before="156" w:beforeLines="50" w:line="360" w:lineRule="auto"/>
        <w:ind w:firstLine="442"/>
        <w:rPr>
          <w:rFonts w:ascii="宋体" w:hAnsi="宋体"/>
          <w:sz w:val="24"/>
        </w:rPr>
      </w:pPr>
      <w:r>
        <w:rPr>
          <w:rFonts w:ascii="宋体" w:hAnsi="宋体"/>
          <w:sz w:val="24"/>
        </w:rPr>
        <w:t>9.</w:t>
      </w:r>
      <w:r>
        <w:rPr>
          <w:rFonts w:hint="eastAsia" w:ascii="宋体" w:hAnsi="宋体"/>
          <w:sz w:val="24"/>
        </w:rPr>
        <w:t>5投标人可先到工地踏勘以充分了解工地位置、情况、道路、储存空间、装卸限制及任何其他足以影响承包价的情况，任何因忽视或误解工地情况而导致的索赔或工期延长申请将不被批准。</w:t>
      </w:r>
    </w:p>
    <w:p>
      <w:pPr>
        <w:adjustRightInd w:val="0"/>
        <w:snapToGrid w:val="0"/>
        <w:spacing w:before="156" w:beforeLines="50" w:line="360" w:lineRule="auto"/>
        <w:jc w:val="left"/>
        <w:rPr>
          <w:rFonts w:ascii="宋体" w:hAnsi="宋体"/>
          <w:b/>
          <w:bCs/>
          <w:sz w:val="24"/>
          <w:szCs w:val="21"/>
        </w:rPr>
      </w:pPr>
      <w:bookmarkStart w:id="24" w:name="_Toc260993746"/>
      <w:bookmarkStart w:id="25" w:name="_Toc336529316"/>
      <w:r>
        <w:rPr>
          <w:rFonts w:ascii="宋体" w:hAnsi="宋体"/>
          <w:b/>
          <w:bCs/>
          <w:sz w:val="24"/>
          <w:szCs w:val="21"/>
        </w:rPr>
        <w:t>10</w:t>
      </w:r>
      <w:r>
        <w:rPr>
          <w:rFonts w:hint="eastAsia" w:ascii="宋体" w:hAnsi="宋体"/>
          <w:b/>
          <w:bCs/>
          <w:sz w:val="24"/>
          <w:szCs w:val="21"/>
        </w:rPr>
        <w:t>、投标有效期</w:t>
      </w:r>
      <w:bookmarkEnd w:id="24"/>
      <w:bookmarkEnd w:id="25"/>
    </w:p>
    <w:p>
      <w:pPr>
        <w:adjustRightInd w:val="0"/>
        <w:snapToGrid w:val="0"/>
        <w:spacing w:before="156" w:beforeLines="50" w:line="360" w:lineRule="auto"/>
        <w:ind w:firstLine="440"/>
        <w:rPr>
          <w:rFonts w:ascii="宋体" w:hAnsi="宋体"/>
          <w:sz w:val="24"/>
        </w:rPr>
      </w:pPr>
      <w:r>
        <w:rPr>
          <w:rFonts w:ascii="宋体" w:hAnsi="宋体"/>
          <w:sz w:val="24"/>
        </w:rPr>
        <w:t>10.1</w:t>
      </w:r>
      <w:r>
        <w:rPr>
          <w:rFonts w:hint="eastAsia" w:ascii="宋体" w:hAnsi="宋体"/>
          <w:sz w:val="24"/>
        </w:rPr>
        <w:t>投标文件应在投标截止日后</w:t>
      </w:r>
      <w:r>
        <w:rPr>
          <w:rFonts w:ascii="宋体" w:hAnsi="宋体"/>
          <w:sz w:val="24"/>
        </w:rPr>
        <w:t>60</w:t>
      </w:r>
      <w:r>
        <w:rPr>
          <w:rFonts w:hint="eastAsia" w:ascii="宋体" w:hAnsi="宋体"/>
          <w:sz w:val="24"/>
        </w:rPr>
        <w:t>天内保持有效，在此期限内，凡符合本招标文件要求的投标文件均保持有效。</w:t>
      </w:r>
    </w:p>
    <w:p>
      <w:pPr>
        <w:adjustRightInd w:val="0"/>
        <w:snapToGrid w:val="0"/>
        <w:spacing w:before="156" w:beforeLines="50" w:line="360" w:lineRule="auto"/>
        <w:ind w:firstLine="440"/>
        <w:rPr>
          <w:rFonts w:ascii="宋体" w:hAnsi="宋体"/>
          <w:sz w:val="24"/>
        </w:rPr>
      </w:pPr>
      <w:r>
        <w:rPr>
          <w:rFonts w:ascii="宋体" w:hAnsi="宋体"/>
          <w:sz w:val="24"/>
        </w:rPr>
        <w:t>10.2</w:t>
      </w:r>
      <w:r>
        <w:rPr>
          <w:rFonts w:hint="eastAsia" w:ascii="宋体" w:hAnsi="宋体"/>
          <w:sz w:val="24"/>
        </w:rPr>
        <w:t>在特殊情况下，当超过原定的投标有效期时，招标人可要求投标人延长投标有效期。这种要求与答复均应以书面形式或传真提交。投标人可以拒绝招标人的这种要求。对同意延长有效期的投标人来说，既不能要求也不允许修改其投标文件。</w:t>
      </w:r>
      <w:bookmarkStart w:id="26" w:name="_Toc248945847"/>
      <w:bookmarkStart w:id="27" w:name="_Toc249002539"/>
      <w:bookmarkStart w:id="28" w:name="_Toc336529317"/>
      <w:bookmarkStart w:id="29" w:name="_Toc249002267"/>
      <w:bookmarkStart w:id="30" w:name="_Toc260993747"/>
    </w:p>
    <w:p>
      <w:pPr>
        <w:adjustRightInd w:val="0"/>
        <w:snapToGrid w:val="0"/>
        <w:spacing w:before="156" w:beforeLines="50" w:line="360" w:lineRule="auto"/>
        <w:ind w:firstLine="420"/>
        <w:rPr>
          <w:rFonts w:ascii="宋体" w:hAnsi="宋体"/>
          <w:sz w:val="24"/>
        </w:rPr>
      </w:pPr>
    </w:p>
    <w:p>
      <w:pPr>
        <w:adjustRightInd w:val="0"/>
        <w:snapToGrid w:val="0"/>
        <w:spacing w:line="360" w:lineRule="auto"/>
        <w:ind w:firstLine="643"/>
        <w:jc w:val="center"/>
        <w:rPr>
          <w:b/>
          <w:sz w:val="32"/>
        </w:rPr>
      </w:pPr>
      <w:r>
        <w:rPr>
          <w:rFonts w:hint="eastAsia"/>
          <w:b/>
          <w:sz w:val="32"/>
        </w:rPr>
        <w:t>四、投标文件的提交</w:t>
      </w:r>
      <w:bookmarkEnd w:id="26"/>
      <w:bookmarkEnd w:id="27"/>
      <w:bookmarkEnd w:id="28"/>
      <w:bookmarkEnd w:id="29"/>
      <w:bookmarkEnd w:id="30"/>
    </w:p>
    <w:p>
      <w:pPr>
        <w:adjustRightInd w:val="0"/>
        <w:snapToGrid w:val="0"/>
        <w:spacing w:line="360" w:lineRule="auto"/>
        <w:ind w:firstLine="643"/>
        <w:jc w:val="center"/>
        <w:rPr>
          <w:b/>
          <w:sz w:val="32"/>
        </w:rPr>
      </w:pPr>
    </w:p>
    <w:p>
      <w:pPr>
        <w:adjustRightInd w:val="0"/>
        <w:snapToGrid w:val="0"/>
        <w:spacing w:before="156" w:beforeLines="50" w:line="360" w:lineRule="auto"/>
        <w:jc w:val="left"/>
        <w:rPr>
          <w:rFonts w:ascii="宋体" w:hAnsi="宋体"/>
          <w:b/>
          <w:bCs/>
          <w:sz w:val="24"/>
          <w:szCs w:val="21"/>
        </w:rPr>
      </w:pPr>
      <w:bookmarkStart w:id="31" w:name="_Toc336529318"/>
      <w:bookmarkStart w:id="32" w:name="_Toc260993748"/>
      <w:r>
        <w:rPr>
          <w:rFonts w:ascii="宋体" w:hAnsi="宋体"/>
          <w:b/>
          <w:bCs/>
          <w:sz w:val="24"/>
          <w:szCs w:val="21"/>
        </w:rPr>
        <w:t>11</w:t>
      </w:r>
      <w:r>
        <w:rPr>
          <w:rFonts w:hint="eastAsia" w:ascii="宋体" w:hAnsi="宋体"/>
          <w:b/>
          <w:bCs/>
          <w:sz w:val="24"/>
          <w:szCs w:val="21"/>
        </w:rPr>
        <w:t>、投标文件的份数和签署</w:t>
      </w:r>
      <w:bookmarkEnd w:id="31"/>
      <w:bookmarkEnd w:id="32"/>
    </w:p>
    <w:p>
      <w:pPr>
        <w:adjustRightInd w:val="0"/>
        <w:snapToGrid w:val="0"/>
        <w:spacing w:before="156" w:beforeLines="50" w:line="360" w:lineRule="auto"/>
        <w:ind w:firstLine="440"/>
        <w:rPr>
          <w:rFonts w:ascii="宋体" w:hAnsi="宋体"/>
          <w:sz w:val="24"/>
        </w:rPr>
      </w:pPr>
      <w:r>
        <w:rPr>
          <w:rFonts w:ascii="宋体" w:hAnsi="宋体"/>
          <w:sz w:val="22"/>
          <w:szCs w:val="21"/>
        </w:rPr>
        <w:t>1</w:t>
      </w:r>
      <w:r>
        <w:rPr>
          <w:rFonts w:ascii="宋体" w:hAnsi="宋体"/>
          <w:sz w:val="24"/>
        </w:rPr>
        <w:t xml:space="preserve">1.1 </w:t>
      </w:r>
      <w:r>
        <w:rPr>
          <w:rFonts w:hint="eastAsia" w:ascii="宋体" w:hAnsi="宋体"/>
          <w:sz w:val="24"/>
        </w:rPr>
        <w:t>投标人应按本须知前附表规定的份数提交投标文件。</w:t>
      </w:r>
    </w:p>
    <w:p>
      <w:pPr>
        <w:adjustRightInd w:val="0"/>
        <w:snapToGrid w:val="0"/>
        <w:spacing w:before="156" w:beforeLines="50" w:line="360" w:lineRule="auto"/>
        <w:ind w:firstLine="440"/>
        <w:rPr>
          <w:rFonts w:ascii="宋体" w:hAnsi="宋体"/>
          <w:sz w:val="24"/>
        </w:rPr>
      </w:pPr>
      <w:r>
        <w:rPr>
          <w:rFonts w:ascii="宋体" w:hAnsi="宋体"/>
          <w:sz w:val="24"/>
        </w:rPr>
        <w:t xml:space="preserve">11.2 </w:t>
      </w:r>
      <w:r>
        <w:rPr>
          <w:rFonts w:hint="eastAsia" w:ascii="宋体" w:hAnsi="宋体"/>
          <w:sz w:val="24"/>
        </w:rPr>
        <w:t>投标文件的正本和副本均需打印或使用不褪色的蓝、黑墨水笔书写，字迹应清晰易于辨认，并应在投标文件封面的右上角清楚地注明“正本”或“副本”。正本和副本如有不一致之处，以正本为准。</w:t>
      </w:r>
    </w:p>
    <w:p>
      <w:pPr>
        <w:adjustRightInd w:val="0"/>
        <w:snapToGrid w:val="0"/>
        <w:spacing w:before="156" w:beforeLines="50" w:line="360" w:lineRule="auto"/>
        <w:ind w:firstLine="440"/>
        <w:rPr>
          <w:rFonts w:ascii="宋体" w:hAnsi="宋体"/>
          <w:sz w:val="24"/>
        </w:rPr>
      </w:pPr>
      <w:r>
        <w:rPr>
          <w:rFonts w:ascii="宋体" w:hAnsi="宋体"/>
          <w:sz w:val="24"/>
        </w:rPr>
        <w:t>11.3</w:t>
      </w:r>
      <w:r>
        <w:rPr>
          <w:rFonts w:hint="eastAsia" w:ascii="宋体" w:hAnsi="宋体"/>
          <w:sz w:val="24"/>
        </w:rPr>
        <w:t>投标文件的正本和所有副本的各种资质、证书、报价单等重要文件均需加盖单位签章，侧面加盖骑缝章。</w:t>
      </w:r>
    </w:p>
    <w:p>
      <w:pPr>
        <w:adjustRightInd w:val="0"/>
        <w:snapToGrid w:val="0"/>
        <w:spacing w:before="156" w:beforeLines="50" w:line="360" w:lineRule="auto"/>
        <w:jc w:val="left"/>
        <w:rPr>
          <w:rFonts w:ascii="宋体" w:hAnsi="宋体"/>
          <w:b/>
          <w:bCs/>
          <w:sz w:val="24"/>
          <w:szCs w:val="21"/>
        </w:rPr>
      </w:pPr>
      <w:bookmarkStart w:id="33" w:name="_Toc260993749"/>
      <w:bookmarkStart w:id="34" w:name="_Toc336529319"/>
      <w:r>
        <w:rPr>
          <w:rFonts w:ascii="宋体" w:hAnsi="宋体"/>
          <w:b/>
          <w:bCs/>
          <w:sz w:val="24"/>
          <w:szCs w:val="21"/>
        </w:rPr>
        <w:t>12</w:t>
      </w:r>
      <w:r>
        <w:rPr>
          <w:rFonts w:hint="eastAsia" w:ascii="宋体" w:hAnsi="宋体"/>
          <w:b/>
          <w:bCs/>
          <w:sz w:val="24"/>
          <w:szCs w:val="21"/>
        </w:rPr>
        <w:t>、投标文件的装订、密封和标记</w:t>
      </w:r>
      <w:bookmarkEnd w:id="33"/>
      <w:bookmarkEnd w:id="34"/>
    </w:p>
    <w:p>
      <w:pPr>
        <w:adjustRightInd w:val="0"/>
        <w:snapToGrid w:val="0"/>
        <w:spacing w:before="156" w:beforeLines="50" w:line="360" w:lineRule="auto"/>
        <w:ind w:firstLine="440"/>
        <w:rPr>
          <w:rFonts w:ascii="宋体" w:hAnsi="宋体"/>
          <w:sz w:val="24"/>
        </w:rPr>
      </w:pPr>
      <w:r>
        <w:rPr>
          <w:rFonts w:ascii="宋体" w:hAnsi="宋体"/>
          <w:sz w:val="24"/>
        </w:rPr>
        <w:t>12.1</w:t>
      </w:r>
      <w:r>
        <w:rPr>
          <w:rFonts w:hint="eastAsia" w:ascii="宋体" w:hAnsi="宋体"/>
          <w:sz w:val="24"/>
        </w:rPr>
        <w:t>为方便开标，投标人应将投标文件分别</w:t>
      </w:r>
      <w:r>
        <w:rPr>
          <w:rFonts w:hint="eastAsia" w:ascii="宋体" w:hAnsi="宋体"/>
          <w:b/>
          <w:sz w:val="24"/>
        </w:rPr>
        <w:t>密封并分别</w:t>
      </w:r>
      <w:r>
        <w:rPr>
          <w:rFonts w:hint="eastAsia" w:ascii="宋体" w:hAnsi="宋体"/>
          <w:sz w:val="24"/>
        </w:rPr>
        <w:t>标记上“正本”、“副本”，封口处加盖单位签章。外包封正面应注明：</w:t>
      </w:r>
    </w:p>
    <w:p>
      <w:pPr>
        <w:adjustRightInd w:val="0"/>
        <w:snapToGrid w:val="0"/>
        <w:spacing w:before="156" w:beforeLines="50" w:line="360" w:lineRule="auto"/>
        <w:ind w:firstLine="440"/>
        <w:rPr>
          <w:rFonts w:ascii="宋体" w:hAnsi="宋体"/>
          <w:b/>
          <w:sz w:val="24"/>
        </w:rPr>
      </w:pPr>
      <w:r>
        <w:rPr>
          <w:rFonts w:hint="eastAsia" w:ascii="宋体" w:hAnsi="宋体"/>
          <w:b/>
          <w:sz w:val="24"/>
        </w:rPr>
        <w:t>项目名称</w:t>
      </w:r>
      <w:r>
        <w:rPr>
          <w:rFonts w:hint="eastAsia" w:ascii="宋体" w:hAnsi="宋体"/>
          <w:b/>
          <w:sz w:val="32"/>
          <w:szCs w:val="32"/>
        </w:rPr>
        <w:t>：</w:t>
      </w:r>
      <w:r>
        <w:rPr>
          <w:rFonts w:hint="eastAsia" w:ascii="宋体" w:hAnsi="宋体" w:cs="Calibri"/>
          <w:b/>
          <w:sz w:val="24"/>
        </w:rPr>
        <w:t>新建玉溪至磨憨铁路站房及生产生活房屋等相关工程YMZF2B标段</w:t>
      </w:r>
      <w:r>
        <w:rPr>
          <w:rFonts w:hint="eastAsia" w:ascii="宋体" w:hAnsi="宋体" w:cs="Calibri"/>
          <w:b/>
          <w:sz w:val="24"/>
          <w:lang w:val="en-US" w:eastAsia="zh-CN"/>
        </w:rPr>
        <w:t>野象谷站货运房屋龙门吊基础、消防水池、货物仓库Ⅰ型劳务合同</w:t>
      </w:r>
      <w:r>
        <w:rPr>
          <w:rFonts w:hint="eastAsia" w:ascii="宋体" w:hAnsi="宋体" w:cs="Calibri"/>
          <w:b/>
          <w:sz w:val="24"/>
        </w:rPr>
        <w:t xml:space="preserve"> </w:t>
      </w:r>
      <w:r>
        <w:rPr>
          <w:rFonts w:hint="eastAsia" w:ascii="宋体" w:hAnsi="宋体"/>
          <w:b/>
          <w:sz w:val="32"/>
          <w:szCs w:val="32"/>
        </w:rPr>
        <w:t xml:space="preserve"> </w:t>
      </w:r>
      <w:r>
        <w:rPr>
          <w:rFonts w:hint="eastAsia" w:ascii="宋体" w:hAnsi="宋体"/>
          <w:b/>
          <w:sz w:val="24"/>
        </w:rPr>
        <w:t>投标文件</w:t>
      </w:r>
    </w:p>
    <w:p>
      <w:pPr>
        <w:adjustRightInd w:val="0"/>
        <w:snapToGrid w:val="0"/>
        <w:spacing w:before="156" w:beforeLines="50" w:line="360" w:lineRule="auto"/>
        <w:ind w:firstLine="440"/>
        <w:rPr>
          <w:rFonts w:ascii="宋体" w:hAnsi="宋体"/>
          <w:b/>
          <w:sz w:val="24"/>
        </w:rPr>
      </w:pPr>
      <w:r>
        <w:rPr>
          <w:rFonts w:hint="eastAsia" w:ascii="宋体" w:hAnsi="宋体"/>
          <w:b/>
          <w:sz w:val="24"/>
        </w:rPr>
        <w:t>投标单位名称（盖章）、法定代表人（盖章）、地址、邮政编码、联系人（授权委托人）、联系电话、传真。</w:t>
      </w:r>
    </w:p>
    <w:p>
      <w:pPr>
        <w:adjustRightInd w:val="0"/>
        <w:snapToGrid w:val="0"/>
        <w:spacing w:before="156" w:beforeLines="50" w:line="360" w:lineRule="auto"/>
        <w:ind w:firstLine="440"/>
        <w:rPr>
          <w:rFonts w:ascii="宋体" w:hAnsi="宋体"/>
          <w:sz w:val="24"/>
        </w:rPr>
      </w:pPr>
      <w:r>
        <w:rPr>
          <w:rFonts w:ascii="宋体" w:hAnsi="宋体"/>
          <w:sz w:val="24"/>
        </w:rPr>
        <w:t>12.2</w:t>
      </w:r>
      <w:r>
        <w:rPr>
          <w:rFonts w:hint="eastAsia" w:ascii="宋体" w:hAnsi="宋体"/>
          <w:sz w:val="24"/>
        </w:rPr>
        <w:t>如投标人未按规定装订和加写标记及密封，招标人将不承担投标文件提前开封的责任。对由此造成提前开封的投标文件将予以拒绝，并退还给投标人。</w:t>
      </w:r>
    </w:p>
    <w:p>
      <w:pPr>
        <w:adjustRightInd w:val="0"/>
        <w:snapToGrid w:val="0"/>
        <w:spacing w:before="156" w:beforeLines="50" w:line="360" w:lineRule="auto"/>
        <w:jc w:val="left"/>
        <w:rPr>
          <w:rFonts w:ascii="宋体" w:hAnsi="宋体"/>
          <w:b/>
          <w:bCs/>
          <w:sz w:val="24"/>
          <w:szCs w:val="21"/>
        </w:rPr>
      </w:pPr>
      <w:bookmarkStart w:id="35" w:name="_Toc260993750"/>
      <w:bookmarkStart w:id="36" w:name="_Toc23649701"/>
      <w:bookmarkStart w:id="37" w:name="_Toc336529320"/>
      <w:bookmarkStart w:id="38" w:name="_Toc526358641"/>
      <w:r>
        <w:rPr>
          <w:rFonts w:ascii="宋体" w:hAnsi="宋体"/>
          <w:b/>
          <w:bCs/>
          <w:sz w:val="24"/>
          <w:szCs w:val="21"/>
        </w:rPr>
        <w:t>13</w:t>
      </w:r>
      <w:r>
        <w:rPr>
          <w:rFonts w:hint="eastAsia" w:ascii="宋体" w:hAnsi="宋体"/>
          <w:b/>
          <w:bCs/>
          <w:sz w:val="24"/>
          <w:szCs w:val="21"/>
        </w:rPr>
        <w:t>、投标截止日期</w:t>
      </w:r>
      <w:bookmarkEnd w:id="35"/>
      <w:bookmarkEnd w:id="36"/>
      <w:bookmarkEnd w:id="37"/>
      <w:bookmarkEnd w:id="38"/>
    </w:p>
    <w:p>
      <w:pPr>
        <w:adjustRightInd w:val="0"/>
        <w:snapToGrid w:val="0"/>
        <w:spacing w:before="156" w:beforeLines="50" w:line="360" w:lineRule="auto"/>
        <w:ind w:firstLine="440"/>
        <w:rPr>
          <w:rFonts w:ascii="宋体" w:hAnsi="宋体"/>
          <w:sz w:val="24"/>
        </w:rPr>
      </w:pPr>
      <w:r>
        <w:rPr>
          <w:rFonts w:ascii="宋体" w:hAnsi="宋体"/>
          <w:sz w:val="24"/>
        </w:rPr>
        <w:t>13.1</w:t>
      </w:r>
      <w:r>
        <w:rPr>
          <w:rFonts w:hint="eastAsia" w:ascii="宋体" w:hAnsi="宋体"/>
          <w:sz w:val="24"/>
        </w:rPr>
        <w:t>投标文件必须按规定的时间递交到开标地点。</w:t>
      </w:r>
      <w:bookmarkStart w:id="39" w:name="_Toc336529321"/>
      <w:bookmarkStart w:id="40" w:name="_Toc260993751"/>
      <w:bookmarkStart w:id="41" w:name="_Toc249002268"/>
      <w:bookmarkStart w:id="42" w:name="_Toc248945848"/>
      <w:bookmarkStart w:id="43" w:name="_Toc249002540"/>
    </w:p>
    <w:p>
      <w:pPr>
        <w:adjustRightInd w:val="0"/>
        <w:snapToGrid w:val="0"/>
        <w:spacing w:line="360" w:lineRule="auto"/>
        <w:jc w:val="center"/>
        <w:rPr>
          <w:b/>
          <w:sz w:val="32"/>
        </w:rPr>
      </w:pPr>
    </w:p>
    <w:p>
      <w:pPr>
        <w:adjustRightInd w:val="0"/>
        <w:snapToGrid w:val="0"/>
        <w:spacing w:line="360" w:lineRule="auto"/>
        <w:jc w:val="center"/>
        <w:rPr>
          <w:b/>
          <w:sz w:val="32"/>
        </w:rPr>
      </w:pPr>
      <w:r>
        <w:rPr>
          <w:rFonts w:hint="eastAsia"/>
          <w:b/>
          <w:sz w:val="32"/>
        </w:rPr>
        <w:t>五、注意事项</w:t>
      </w:r>
      <w:bookmarkEnd w:id="39"/>
      <w:bookmarkEnd w:id="40"/>
      <w:bookmarkEnd w:id="41"/>
      <w:bookmarkEnd w:id="42"/>
      <w:bookmarkEnd w:id="43"/>
    </w:p>
    <w:p>
      <w:pPr>
        <w:pStyle w:val="4"/>
        <w:keepNext w:val="0"/>
        <w:keepLines w:val="0"/>
        <w:tabs>
          <w:tab w:val="left" w:pos="720"/>
        </w:tabs>
        <w:spacing w:before="120" w:after="120" w:line="360" w:lineRule="auto"/>
        <w:ind w:firstLine="118" w:firstLineChars="49"/>
        <w:rPr>
          <w:szCs w:val="21"/>
        </w:rPr>
      </w:pPr>
      <w:bookmarkStart w:id="44" w:name="_Toc260993752"/>
      <w:bookmarkStart w:id="45" w:name="_Toc336529322"/>
      <w:r>
        <w:rPr>
          <w:szCs w:val="21"/>
        </w:rPr>
        <w:t>14</w:t>
      </w:r>
      <w:r>
        <w:rPr>
          <w:rFonts w:hint="eastAsia"/>
          <w:szCs w:val="21"/>
        </w:rPr>
        <w:t>、注意事项</w:t>
      </w:r>
      <w:bookmarkEnd w:id="44"/>
      <w:bookmarkEnd w:id="45"/>
    </w:p>
    <w:p>
      <w:pPr>
        <w:adjustRightInd w:val="0"/>
        <w:snapToGrid w:val="0"/>
        <w:spacing w:before="156" w:beforeLines="50" w:line="360" w:lineRule="auto"/>
        <w:ind w:firstLine="440"/>
        <w:rPr>
          <w:rFonts w:ascii="宋体" w:hAnsi="宋体"/>
          <w:sz w:val="24"/>
        </w:rPr>
      </w:pPr>
      <w:r>
        <w:rPr>
          <w:rFonts w:ascii="宋体" w:hAnsi="宋体"/>
          <w:sz w:val="24"/>
        </w:rPr>
        <w:t>14.1</w:t>
      </w:r>
      <w:r>
        <w:rPr>
          <w:rFonts w:hint="eastAsia" w:ascii="宋体" w:hAnsi="宋体"/>
          <w:sz w:val="24"/>
        </w:rPr>
        <w:t>投标单位详细阅读招标文件及工程图纸，并熟悉与之相关的各种资料。</w:t>
      </w:r>
    </w:p>
    <w:p>
      <w:pPr>
        <w:adjustRightInd w:val="0"/>
        <w:snapToGrid w:val="0"/>
        <w:spacing w:before="156" w:beforeLines="50" w:line="360" w:lineRule="auto"/>
        <w:ind w:firstLine="440"/>
        <w:rPr>
          <w:rFonts w:ascii="宋体" w:hAnsi="宋体"/>
          <w:sz w:val="24"/>
        </w:rPr>
      </w:pPr>
      <w:r>
        <w:rPr>
          <w:rFonts w:ascii="宋体" w:hAnsi="宋体"/>
          <w:sz w:val="24"/>
        </w:rPr>
        <w:t>14.2</w:t>
      </w:r>
      <w:r>
        <w:rPr>
          <w:rFonts w:hint="eastAsia" w:ascii="宋体" w:hAnsi="宋体"/>
          <w:sz w:val="24"/>
        </w:rPr>
        <w:t>承包方式：本合同采用</w:t>
      </w:r>
      <w:r>
        <w:rPr>
          <w:rFonts w:hint="eastAsia" w:ascii="宋体" w:hAnsi="宋体"/>
          <w:sz w:val="24"/>
          <w:u w:val="single"/>
        </w:rPr>
        <w:t xml:space="preserve"> 固定单价 </w:t>
      </w:r>
      <w:r>
        <w:rPr>
          <w:rFonts w:hint="eastAsia" w:ascii="宋体" w:hAnsi="宋体"/>
          <w:sz w:val="24"/>
        </w:rPr>
        <w:t>模式。除非因不可抗力或继续执行该单价将严重损害合同一方利益外，固定单价不予调整。固定单价贯穿于整个施工过程。固定单价应理解为已包含乙方为完成该项合同内容所需要的以明示或默示或从本合同条件中合理推论出的方式体现的所有费用。</w:t>
      </w:r>
    </w:p>
    <w:p>
      <w:pPr>
        <w:adjustRightInd w:val="0"/>
        <w:snapToGrid w:val="0"/>
        <w:spacing w:before="156" w:beforeLines="50" w:line="360" w:lineRule="auto"/>
        <w:ind w:firstLine="440"/>
        <w:rPr>
          <w:rFonts w:ascii="宋体" w:hAnsi="宋体"/>
          <w:sz w:val="24"/>
        </w:rPr>
      </w:pPr>
      <w:r>
        <w:rPr>
          <w:rFonts w:ascii="宋体" w:hAnsi="宋体"/>
          <w:sz w:val="24"/>
        </w:rPr>
        <w:t>14.3</w:t>
      </w:r>
      <w:r>
        <w:rPr>
          <w:rFonts w:hint="eastAsia" w:ascii="宋体" w:hAnsi="宋体"/>
          <w:sz w:val="24"/>
        </w:rPr>
        <w:t>招标单位对投标方选择的施工方案及降低造价和工程款的支付方式将是本次评标的重要因素。</w:t>
      </w:r>
    </w:p>
    <w:p>
      <w:pPr>
        <w:adjustRightInd w:val="0"/>
        <w:snapToGrid w:val="0"/>
        <w:spacing w:before="156" w:beforeLines="50" w:line="360" w:lineRule="auto"/>
        <w:ind w:firstLine="440"/>
        <w:rPr>
          <w:rFonts w:ascii="宋体" w:hAnsi="宋体"/>
          <w:sz w:val="24"/>
        </w:rPr>
      </w:pPr>
      <w:r>
        <w:rPr>
          <w:rFonts w:ascii="宋体" w:hAnsi="宋体"/>
          <w:sz w:val="24"/>
        </w:rPr>
        <w:t>14.4</w:t>
      </w:r>
      <w:r>
        <w:rPr>
          <w:rFonts w:hint="eastAsia" w:ascii="宋体" w:hAnsi="宋体"/>
          <w:sz w:val="24"/>
        </w:rPr>
        <w:t>投标书中应该列明本工程的难点。</w:t>
      </w:r>
    </w:p>
    <w:p>
      <w:pPr>
        <w:adjustRightInd w:val="0"/>
        <w:snapToGrid w:val="0"/>
        <w:spacing w:before="156" w:beforeLines="50" w:line="360" w:lineRule="auto"/>
        <w:ind w:firstLine="440"/>
        <w:rPr>
          <w:rFonts w:ascii="宋体" w:hAnsi="宋体"/>
          <w:sz w:val="24"/>
        </w:rPr>
      </w:pPr>
      <w:r>
        <w:rPr>
          <w:rFonts w:ascii="宋体" w:hAnsi="宋体"/>
          <w:sz w:val="24"/>
        </w:rPr>
        <w:t>14.5</w:t>
      </w:r>
      <w:r>
        <w:rPr>
          <w:rFonts w:hint="eastAsia" w:ascii="宋体" w:hAnsi="宋体"/>
          <w:sz w:val="24"/>
        </w:rPr>
        <w:t>招标方认为投标方（中标方）考察并熟悉了图纸及现场内外的所有可能情况，本分包工程施工中无论发生何种问题，均由中标方负责，投标人将投标书递交给招标人时视为已对招标文件各个条款、要求及现场情况做了充分和正确的理解，投标方应合理预见各种因素，并充分考虑一旦投标人提交了本工程的投标文件，则投标人将被认为已对招标文件的各项内容作了充分的理解并与招标人的理解达到了完全一致，并将上述因素反映在投标及合同综合单价中，不再另行调整。</w:t>
      </w:r>
    </w:p>
    <w:p>
      <w:pPr>
        <w:adjustRightInd w:val="0"/>
        <w:snapToGrid w:val="0"/>
        <w:spacing w:before="156" w:beforeLines="50" w:line="360" w:lineRule="auto"/>
        <w:ind w:firstLine="440"/>
        <w:rPr>
          <w:rFonts w:ascii="宋体" w:hAnsi="宋体"/>
          <w:sz w:val="24"/>
        </w:rPr>
      </w:pPr>
      <w:r>
        <w:rPr>
          <w:rFonts w:ascii="宋体" w:hAnsi="宋体"/>
          <w:sz w:val="24"/>
        </w:rPr>
        <w:t>14.6</w:t>
      </w:r>
      <w:r>
        <w:rPr>
          <w:rFonts w:hint="eastAsia" w:ascii="宋体" w:hAnsi="宋体"/>
          <w:sz w:val="24"/>
        </w:rPr>
        <w:t>投标方报价虚高者，招标方将认为是恶意投标，评标时将直接踢除不予考虑。</w:t>
      </w:r>
    </w:p>
    <w:p>
      <w:pPr>
        <w:adjustRightInd w:val="0"/>
        <w:snapToGrid w:val="0"/>
        <w:spacing w:before="156" w:beforeLines="50" w:line="360" w:lineRule="auto"/>
        <w:ind w:firstLine="440"/>
        <w:rPr>
          <w:rFonts w:ascii="宋体" w:hAnsi="宋体"/>
          <w:sz w:val="24"/>
        </w:rPr>
      </w:pPr>
      <w:r>
        <w:rPr>
          <w:rFonts w:ascii="宋体" w:hAnsi="宋体"/>
          <w:sz w:val="24"/>
        </w:rPr>
        <w:t>14.7</w:t>
      </w:r>
      <w:r>
        <w:rPr>
          <w:rFonts w:hint="eastAsia" w:ascii="宋体" w:hAnsi="宋体"/>
          <w:sz w:val="24"/>
        </w:rPr>
        <w:t>投标单位应按时参加由招标单位统一组织的现场勘察和文件交底会议，充分了解现场场地情况及各节点工期相关要求，不参加者，将视为对本工程情况及各种要求已充分了解，招标方不再另行组织。</w:t>
      </w:r>
    </w:p>
    <w:p>
      <w:pPr>
        <w:adjustRightInd w:val="0"/>
        <w:snapToGrid w:val="0"/>
        <w:spacing w:before="156" w:beforeLines="50" w:line="360" w:lineRule="auto"/>
        <w:ind w:firstLine="440"/>
        <w:rPr>
          <w:rFonts w:ascii="宋体" w:hAnsi="宋体"/>
          <w:sz w:val="24"/>
        </w:rPr>
      </w:pPr>
      <w:r>
        <w:rPr>
          <w:rFonts w:ascii="宋体" w:hAnsi="宋体"/>
          <w:sz w:val="24"/>
        </w:rPr>
        <w:t>14.8</w:t>
      </w:r>
      <w:r>
        <w:rPr>
          <w:rFonts w:hint="eastAsia" w:ascii="宋体" w:hAnsi="宋体"/>
          <w:sz w:val="24"/>
        </w:rPr>
        <w:t>投标单位企业法定代表或其委托代理人应准时参加招标方组织的各种会议，开会应携带本人身份证，委托代理人还应携带法定代表人授权委托书。</w:t>
      </w:r>
    </w:p>
    <w:p>
      <w:pPr>
        <w:adjustRightInd w:val="0"/>
        <w:snapToGrid w:val="0"/>
        <w:spacing w:before="156" w:beforeLines="50" w:line="360" w:lineRule="auto"/>
        <w:ind w:firstLine="440"/>
        <w:rPr>
          <w:rFonts w:ascii="宋体" w:hAnsi="宋体"/>
          <w:sz w:val="24"/>
        </w:rPr>
      </w:pPr>
      <w:r>
        <w:rPr>
          <w:rFonts w:ascii="宋体" w:hAnsi="宋体"/>
          <w:sz w:val="24"/>
        </w:rPr>
        <w:t>14.9</w:t>
      </w:r>
      <w:r>
        <w:rPr>
          <w:rFonts w:hint="eastAsia" w:ascii="宋体" w:hAnsi="宋体"/>
          <w:sz w:val="24"/>
        </w:rPr>
        <w:t>所有投标单位提交的资料概不退还。</w:t>
      </w:r>
    </w:p>
    <w:p>
      <w:pPr>
        <w:adjustRightInd w:val="0"/>
        <w:snapToGrid w:val="0"/>
        <w:spacing w:before="156" w:beforeLines="50" w:line="360" w:lineRule="auto"/>
        <w:ind w:firstLine="440"/>
        <w:rPr>
          <w:rFonts w:ascii="宋体" w:hAnsi="宋体"/>
          <w:sz w:val="24"/>
        </w:rPr>
      </w:pPr>
      <w:r>
        <w:rPr>
          <w:rFonts w:ascii="宋体" w:hAnsi="宋体"/>
          <w:sz w:val="24"/>
        </w:rPr>
        <w:t>14.10</w:t>
      </w:r>
      <w:r>
        <w:rPr>
          <w:rFonts w:hint="eastAsia" w:ascii="宋体" w:hAnsi="宋体"/>
          <w:sz w:val="24"/>
        </w:rPr>
        <w:t>一旦确定中标方，中标方需按相关管理要求完善备案合同及相关手续工作并承担由此产生的费用。</w:t>
      </w:r>
    </w:p>
    <w:p>
      <w:pPr>
        <w:adjustRightInd w:val="0"/>
        <w:snapToGrid w:val="0"/>
        <w:spacing w:before="156" w:beforeLines="50" w:line="360" w:lineRule="auto"/>
        <w:ind w:firstLine="440"/>
        <w:rPr>
          <w:rFonts w:ascii="宋体" w:hAnsi="宋体"/>
          <w:sz w:val="24"/>
        </w:rPr>
      </w:pPr>
      <w:r>
        <w:rPr>
          <w:rFonts w:ascii="宋体" w:hAnsi="宋体"/>
          <w:sz w:val="24"/>
        </w:rPr>
        <w:t>14.11</w:t>
      </w:r>
      <w:r>
        <w:rPr>
          <w:rFonts w:hint="eastAsia" w:ascii="宋体" w:hAnsi="宋体"/>
          <w:sz w:val="24"/>
        </w:rPr>
        <w:t>投标方确保其投标报价组成的合理性，招标方有权对投标人报价进行核实。如投标人对以上方式有异议必须书面说明，否则视为同意以上条款。</w:t>
      </w:r>
    </w:p>
    <w:p>
      <w:pPr>
        <w:pStyle w:val="4"/>
        <w:keepNext w:val="0"/>
        <w:keepLines w:val="0"/>
        <w:tabs>
          <w:tab w:val="left" w:pos="720"/>
        </w:tabs>
        <w:spacing w:before="120" w:after="120" w:line="360" w:lineRule="auto"/>
        <w:ind w:firstLine="118" w:firstLineChars="49"/>
        <w:rPr>
          <w:szCs w:val="21"/>
        </w:rPr>
      </w:pPr>
      <w:bookmarkStart w:id="46" w:name="_Toc336529323"/>
      <w:bookmarkStart w:id="47" w:name="_Toc260993753"/>
      <w:r>
        <w:rPr>
          <w:szCs w:val="21"/>
        </w:rPr>
        <w:t>15</w:t>
      </w:r>
      <w:r>
        <w:rPr>
          <w:rFonts w:hint="eastAsia"/>
          <w:szCs w:val="21"/>
        </w:rPr>
        <w:t>、投标文件的有效性</w:t>
      </w:r>
      <w:bookmarkEnd w:id="46"/>
      <w:bookmarkEnd w:id="47"/>
    </w:p>
    <w:p>
      <w:pPr>
        <w:snapToGrid w:val="0"/>
        <w:spacing w:line="360" w:lineRule="auto"/>
        <w:ind w:firstLine="440"/>
        <w:jc w:val="left"/>
        <w:rPr>
          <w:rFonts w:ascii="宋体" w:hAnsi="宋体"/>
          <w:sz w:val="24"/>
        </w:rPr>
      </w:pPr>
      <w:r>
        <w:rPr>
          <w:rFonts w:ascii="宋体" w:hAnsi="宋体"/>
          <w:sz w:val="24"/>
        </w:rPr>
        <w:t xml:space="preserve">15.1 </w:t>
      </w:r>
      <w:r>
        <w:rPr>
          <w:rFonts w:hint="eastAsia" w:ascii="宋体" w:hAnsi="宋体"/>
          <w:sz w:val="24"/>
        </w:rPr>
        <w:t>开标时，投标文件出现下列情形之一的，应当作为无效投标文件，不得进入评标：</w:t>
      </w:r>
    </w:p>
    <w:p>
      <w:pPr>
        <w:snapToGrid w:val="0"/>
        <w:spacing w:line="360" w:lineRule="auto"/>
        <w:ind w:firstLine="440"/>
        <w:jc w:val="left"/>
        <w:rPr>
          <w:rFonts w:ascii="宋体" w:hAnsi="宋体"/>
          <w:sz w:val="24"/>
        </w:rPr>
      </w:pPr>
      <w:r>
        <w:rPr>
          <w:rFonts w:ascii="宋体" w:hAnsi="宋体"/>
          <w:sz w:val="24"/>
        </w:rPr>
        <w:t>15.1.1</w:t>
      </w:r>
      <w:r>
        <w:rPr>
          <w:rFonts w:hint="eastAsia" w:ascii="宋体" w:hAnsi="宋体"/>
          <w:sz w:val="24"/>
        </w:rPr>
        <w:t>投标文件未按要求装订、密封和标记的；</w:t>
      </w:r>
    </w:p>
    <w:p>
      <w:pPr>
        <w:snapToGrid w:val="0"/>
        <w:spacing w:line="360" w:lineRule="auto"/>
        <w:ind w:firstLine="440"/>
        <w:jc w:val="left"/>
        <w:rPr>
          <w:rFonts w:ascii="宋体" w:hAnsi="宋体"/>
          <w:sz w:val="24"/>
        </w:rPr>
      </w:pPr>
      <w:r>
        <w:rPr>
          <w:rFonts w:ascii="宋体" w:hAnsi="宋体"/>
          <w:sz w:val="24"/>
        </w:rPr>
        <w:t>15.1.2</w:t>
      </w:r>
      <w:r>
        <w:rPr>
          <w:rFonts w:hint="eastAsia" w:ascii="宋体" w:hAnsi="宋体"/>
          <w:sz w:val="24"/>
        </w:rPr>
        <w:t>投标文件有关内容未按本规定加盖投标人印章或未经法定代表人或其委托代理人签字或盖章的。</w:t>
      </w:r>
    </w:p>
    <w:p>
      <w:pPr>
        <w:adjustRightInd w:val="0"/>
        <w:snapToGrid w:val="0"/>
        <w:spacing w:line="360" w:lineRule="auto"/>
        <w:jc w:val="center"/>
        <w:rPr>
          <w:b/>
          <w:sz w:val="32"/>
        </w:rPr>
      </w:pPr>
      <w:bookmarkStart w:id="48" w:name="_Toc249002269"/>
      <w:bookmarkStart w:id="49" w:name="_Toc248945849"/>
      <w:bookmarkStart w:id="50" w:name="_Toc260993754"/>
      <w:bookmarkStart w:id="51" w:name="_Toc249002541"/>
      <w:bookmarkStart w:id="52" w:name="_Toc336529324"/>
    </w:p>
    <w:p>
      <w:pPr>
        <w:adjustRightInd w:val="0"/>
        <w:snapToGrid w:val="0"/>
        <w:spacing w:line="360" w:lineRule="auto"/>
        <w:jc w:val="center"/>
        <w:rPr>
          <w:rFonts w:ascii="宋体" w:hAnsi="宋体"/>
          <w:b/>
          <w:sz w:val="32"/>
        </w:rPr>
      </w:pPr>
      <w:r>
        <w:rPr>
          <w:rFonts w:hint="eastAsia" w:ascii="宋体" w:hAnsi="宋体"/>
          <w:b/>
          <w:sz w:val="32"/>
        </w:rPr>
        <w:t>六、开标、评标</w:t>
      </w:r>
      <w:bookmarkEnd w:id="48"/>
      <w:bookmarkEnd w:id="49"/>
      <w:bookmarkEnd w:id="50"/>
      <w:bookmarkEnd w:id="51"/>
      <w:bookmarkEnd w:id="52"/>
    </w:p>
    <w:p>
      <w:pPr>
        <w:pStyle w:val="4"/>
        <w:keepNext w:val="0"/>
        <w:keepLines w:val="0"/>
        <w:tabs>
          <w:tab w:val="left" w:pos="720"/>
        </w:tabs>
        <w:spacing w:before="120" w:after="120" w:line="360" w:lineRule="auto"/>
        <w:ind w:firstLine="118" w:firstLineChars="49"/>
        <w:rPr>
          <w:szCs w:val="21"/>
        </w:rPr>
      </w:pPr>
      <w:bookmarkStart w:id="53" w:name="_Toc336529325"/>
      <w:bookmarkStart w:id="54" w:name="_Toc260993755"/>
      <w:r>
        <w:rPr>
          <w:szCs w:val="21"/>
        </w:rPr>
        <w:t>16</w:t>
      </w:r>
      <w:r>
        <w:rPr>
          <w:rFonts w:hint="eastAsia"/>
          <w:szCs w:val="21"/>
        </w:rPr>
        <w:t>、本次招标不公开开标</w:t>
      </w:r>
      <w:bookmarkEnd w:id="53"/>
      <w:bookmarkEnd w:id="54"/>
    </w:p>
    <w:p>
      <w:pPr>
        <w:pStyle w:val="4"/>
        <w:keepNext w:val="0"/>
        <w:keepLines w:val="0"/>
        <w:tabs>
          <w:tab w:val="left" w:pos="720"/>
        </w:tabs>
        <w:spacing w:before="120" w:after="120" w:line="360" w:lineRule="auto"/>
        <w:ind w:firstLine="118" w:firstLineChars="49"/>
        <w:rPr>
          <w:szCs w:val="21"/>
        </w:rPr>
      </w:pPr>
      <w:bookmarkStart w:id="55" w:name="_Toc336529326"/>
      <w:bookmarkStart w:id="56" w:name="_Toc260993756"/>
      <w:r>
        <w:rPr>
          <w:szCs w:val="21"/>
        </w:rPr>
        <w:t>17</w:t>
      </w:r>
      <w:r>
        <w:rPr>
          <w:rFonts w:hint="eastAsia"/>
          <w:szCs w:val="21"/>
        </w:rPr>
        <w:t>、评标委员会与评标</w:t>
      </w:r>
      <w:bookmarkEnd w:id="55"/>
      <w:bookmarkEnd w:id="56"/>
    </w:p>
    <w:p>
      <w:pPr>
        <w:snapToGrid w:val="0"/>
        <w:spacing w:line="360" w:lineRule="auto"/>
        <w:ind w:firstLine="440"/>
        <w:jc w:val="left"/>
        <w:rPr>
          <w:rFonts w:ascii="宋体" w:hAnsi="宋体"/>
          <w:sz w:val="24"/>
        </w:rPr>
      </w:pPr>
      <w:r>
        <w:rPr>
          <w:rFonts w:ascii="宋体" w:hAnsi="宋体"/>
          <w:sz w:val="24"/>
        </w:rPr>
        <w:t>17.1</w:t>
      </w:r>
      <w:r>
        <w:rPr>
          <w:rFonts w:hint="eastAsia" w:ascii="宋体" w:hAnsi="宋体"/>
          <w:sz w:val="24"/>
        </w:rPr>
        <w:t>评标委员会由招标人招标小组负责评标活动。</w:t>
      </w:r>
    </w:p>
    <w:p>
      <w:pPr>
        <w:snapToGrid w:val="0"/>
        <w:spacing w:line="360" w:lineRule="auto"/>
        <w:ind w:firstLine="440"/>
        <w:jc w:val="left"/>
        <w:rPr>
          <w:rFonts w:ascii="宋体" w:hAnsi="宋体"/>
          <w:sz w:val="24"/>
        </w:rPr>
      </w:pPr>
      <w:r>
        <w:rPr>
          <w:rFonts w:ascii="宋体" w:hAnsi="宋体"/>
          <w:sz w:val="24"/>
        </w:rPr>
        <w:t xml:space="preserve">17.2 </w:t>
      </w:r>
      <w:r>
        <w:rPr>
          <w:rFonts w:hint="eastAsia" w:ascii="宋体" w:hAnsi="宋体"/>
          <w:sz w:val="24"/>
        </w:rPr>
        <w:t>开标结束后，开始评标，评标采用保密方式进行。</w:t>
      </w:r>
    </w:p>
    <w:p>
      <w:pPr>
        <w:snapToGrid w:val="0"/>
        <w:spacing w:line="360" w:lineRule="auto"/>
        <w:ind w:firstLine="440"/>
        <w:jc w:val="left"/>
        <w:rPr>
          <w:rFonts w:ascii="宋体" w:hAnsi="宋体"/>
          <w:sz w:val="24"/>
        </w:rPr>
      </w:pPr>
      <w:r>
        <w:rPr>
          <w:rFonts w:hint="eastAsia" w:ascii="宋体" w:hAnsi="宋体"/>
          <w:sz w:val="24"/>
        </w:rPr>
        <w:t>17.3本次开标经评审后报招标人上级部门同意后选</w:t>
      </w:r>
      <w:r>
        <w:rPr>
          <w:rFonts w:hint="eastAsia" w:ascii="宋体" w:hAnsi="宋体"/>
          <w:sz w:val="24"/>
          <w:lang w:val="en-US" w:eastAsia="zh-CN"/>
        </w:rPr>
        <w:t>一家</w:t>
      </w:r>
      <w:r>
        <w:rPr>
          <w:rFonts w:hint="eastAsia" w:ascii="宋体" w:hAnsi="宋体"/>
          <w:sz w:val="24"/>
        </w:rPr>
        <w:t>中标。</w:t>
      </w:r>
    </w:p>
    <w:p>
      <w:pPr>
        <w:pStyle w:val="4"/>
        <w:keepNext w:val="0"/>
        <w:keepLines w:val="0"/>
        <w:tabs>
          <w:tab w:val="left" w:pos="720"/>
        </w:tabs>
        <w:spacing w:before="120" w:after="120" w:line="360" w:lineRule="auto"/>
        <w:ind w:firstLine="118" w:firstLineChars="49"/>
        <w:rPr>
          <w:szCs w:val="21"/>
        </w:rPr>
      </w:pPr>
      <w:r>
        <w:rPr>
          <w:szCs w:val="21"/>
        </w:rPr>
        <w:t>18</w:t>
      </w:r>
      <w:r>
        <w:rPr>
          <w:rFonts w:hint="eastAsia"/>
          <w:szCs w:val="21"/>
        </w:rPr>
        <w:t>、评标过程的保密</w:t>
      </w:r>
    </w:p>
    <w:p>
      <w:pPr>
        <w:snapToGrid w:val="0"/>
        <w:spacing w:line="360" w:lineRule="auto"/>
        <w:ind w:firstLine="440"/>
        <w:jc w:val="left"/>
        <w:rPr>
          <w:rFonts w:ascii="宋体" w:hAnsi="宋体"/>
          <w:sz w:val="24"/>
        </w:rPr>
      </w:pPr>
      <w:r>
        <w:rPr>
          <w:rFonts w:ascii="宋体" w:hAnsi="宋体"/>
          <w:sz w:val="24"/>
        </w:rPr>
        <w:t>18.1</w:t>
      </w:r>
      <w:r>
        <w:rPr>
          <w:rFonts w:hint="eastAsia" w:ascii="宋体" w:hAnsi="宋体"/>
          <w:sz w:val="24"/>
        </w:rPr>
        <w:t>开标后，直至授予中标人合同为止，凡与评标有关的其他任何情况均严格保密。</w:t>
      </w:r>
    </w:p>
    <w:p>
      <w:pPr>
        <w:snapToGrid w:val="0"/>
        <w:spacing w:line="360" w:lineRule="auto"/>
        <w:ind w:firstLine="440"/>
        <w:jc w:val="left"/>
        <w:rPr>
          <w:rFonts w:ascii="宋体" w:hAnsi="宋体"/>
          <w:sz w:val="24"/>
        </w:rPr>
      </w:pPr>
      <w:r>
        <w:rPr>
          <w:rFonts w:ascii="宋体" w:hAnsi="宋体"/>
          <w:sz w:val="24"/>
        </w:rPr>
        <w:t>18.2</w:t>
      </w:r>
      <w:r>
        <w:rPr>
          <w:rFonts w:hint="eastAsia" w:ascii="宋体" w:hAnsi="宋体"/>
          <w:sz w:val="24"/>
        </w:rPr>
        <w:t>中标人确定后，招标人不对未中标人就评标过程以及未能中标原因做出任何解释。未中标人不得向评标委员会组成人员或其他有关人员索问评标过程的情况和材料。</w:t>
      </w:r>
    </w:p>
    <w:p>
      <w:pPr>
        <w:pStyle w:val="4"/>
        <w:keepNext w:val="0"/>
        <w:keepLines w:val="0"/>
        <w:tabs>
          <w:tab w:val="left" w:pos="720"/>
        </w:tabs>
        <w:spacing w:before="120" w:after="120" w:line="360" w:lineRule="auto"/>
        <w:ind w:firstLine="118" w:firstLineChars="49"/>
        <w:rPr>
          <w:szCs w:val="21"/>
        </w:rPr>
      </w:pPr>
      <w:bookmarkStart w:id="57" w:name="_Toc260993757"/>
      <w:bookmarkStart w:id="58" w:name="_Toc336529327"/>
      <w:r>
        <w:rPr>
          <w:szCs w:val="21"/>
        </w:rPr>
        <w:t>19</w:t>
      </w:r>
      <w:r>
        <w:rPr>
          <w:rFonts w:hint="eastAsia"/>
          <w:szCs w:val="21"/>
        </w:rPr>
        <w:t>、投标文件的澄清</w:t>
      </w:r>
      <w:bookmarkEnd w:id="57"/>
      <w:bookmarkEnd w:id="58"/>
    </w:p>
    <w:p>
      <w:pPr>
        <w:snapToGrid w:val="0"/>
        <w:spacing w:line="360" w:lineRule="auto"/>
        <w:ind w:firstLine="440"/>
        <w:jc w:val="left"/>
        <w:rPr>
          <w:rFonts w:ascii="宋体" w:hAnsi="宋体"/>
          <w:sz w:val="24"/>
        </w:rPr>
      </w:pPr>
      <w:r>
        <w:rPr>
          <w:rFonts w:ascii="宋体" w:hAnsi="宋体"/>
          <w:sz w:val="24"/>
        </w:rPr>
        <w:t>19.1</w:t>
      </w:r>
      <w:r>
        <w:rPr>
          <w:rFonts w:hint="eastAsia" w:ascii="宋体" w:hAnsi="宋体"/>
          <w:sz w:val="24"/>
        </w:rPr>
        <w:t>为有助于投标文件的审查、评价和比较，评标委员会可以要求投标人对投标文件含义不明确的内容作必要的澄清或说明，投标人应采用书面形式进行澄清或说明，但不得超出投标文件的范围或改变投标文件的实质性内容。但凡属于评标委员会在评标中发现的计算错误进行核实的修改不在此列。</w:t>
      </w:r>
    </w:p>
    <w:p>
      <w:pPr>
        <w:snapToGrid w:val="0"/>
        <w:spacing w:line="360" w:lineRule="auto"/>
        <w:ind w:firstLine="440"/>
        <w:jc w:val="left"/>
        <w:rPr>
          <w:rFonts w:ascii="宋体" w:hAnsi="宋体"/>
          <w:sz w:val="24"/>
        </w:rPr>
      </w:pPr>
      <w:r>
        <w:rPr>
          <w:rFonts w:ascii="宋体" w:hAnsi="宋体"/>
          <w:sz w:val="24"/>
        </w:rPr>
        <w:t>19.</w:t>
      </w:r>
      <w:r>
        <w:rPr>
          <w:rFonts w:hint="eastAsia" w:ascii="宋体" w:hAnsi="宋体"/>
          <w:sz w:val="24"/>
        </w:rPr>
        <w:t>2评标方法和标准</w:t>
      </w:r>
    </w:p>
    <w:p>
      <w:pPr>
        <w:snapToGrid w:val="0"/>
        <w:spacing w:line="360" w:lineRule="auto"/>
        <w:ind w:firstLine="440"/>
        <w:jc w:val="left"/>
        <w:rPr>
          <w:rFonts w:ascii="宋体" w:hAnsi="宋体"/>
          <w:sz w:val="24"/>
        </w:rPr>
      </w:pPr>
      <w:r>
        <w:rPr>
          <w:rFonts w:ascii="宋体" w:hAnsi="宋体"/>
          <w:sz w:val="24"/>
        </w:rPr>
        <w:t>19.</w:t>
      </w:r>
      <w:r>
        <w:rPr>
          <w:rFonts w:hint="eastAsia" w:ascii="宋体" w:hAnsi="宋体"/>
          <w:sz w:val="24"/>
        </w:rPr>
        <w:t>2.1原则：即最大限度地满足招标文件中规定的各项综合评价标准，将报价、施工组织设计、质量保证、工期保证、业绩与信誉等综合考虑，评出中标人；招标方不承诺最低价中标，原则上按照符合招标方要求与本工程施工资质及技术规范要求前提下采取不含税价款最低价中标方式。</w:t>
      </w:r>
    </w:p>
    <w:p>
      <w:pPr>
        <w:snapToGrid w:val="0"/>
        <w:spacing w:line="360" w:lineRule="auto"/>
        <w:ind w:firstLine="440"/>
        <w:jc w:val="left"/>
        <w:rPr>
          <w:rFonts w:ascii="宋体" w:hAnsi="宋体"/>
          <w:sz w:val="24"/>
        </w:rPr>
      </w:pPr>
      <w:r>
        <w:rPr>
          <w:rFonts w:hint="eastAsia" w:ascii="宋体" w:hAnsi="宋体"/>
          <w:sz w:val="24"/>
        </w:rPr>
        <w:t>19.2.2 承诺书作为评标的重要参考。</w:t>
      </w:r>
    </w:p>
    <w:p>
      <w:pPr>
        <w:spacing w:line="360" w:lineRule="auto"/>
        <w:ind w:firstLine="440"/>
        <w:rPr>
          <w:rFonts w:ascii="宋体" w:hAnsi="宋体"/>
          <w:sz w:val="24"/>
        </w:rPr>
      </w:pPr>
      <w:r>
        <w:rPr>
          <w:rFonts w:ascii="宋体" w:hAnsi="宋体"/>
          <w:sz w:val="24"/>
        </w:rPr>
        <w:t>19.2.</w:t>
      </w:r>
      <w:r>
        <w:rPr>
          <w:rFonts w:hint="eastAsia" w:ascii="宋体" w:hAnsi="宋体"/>
          <w:sz w:val="24"/>
        </w:rPr>
        <w:t>3技术标评标办法</w:t>
      </w:r>
    </w:p>
    <w:p>
      <w:pPr>
        <w:spacing w:line="360" w:lineRule="auto"/>
        <w:ind w:firstLine="440"/>
        <w:rPr>
          <w:rFonts w:ascii="宋体" w:hAnsi="宋体"/>
          <w:sz w:val="24"/>
        </w:rPr>
      </w:pPr>
      <w:r>
        <w:rPr>
          <w:rFonts w:hint="eastAsia" w:ascii="宋体" w:hAnsi="宋体"/>
          <w:sz w:val="24"/>
        </w:rPr>
        <w:t>技术方案评审应综合考虑方案的安全性、先进性、合理性及工期安排、施工方案、施工管理与技术管理力量配置、质量保证体系完善性及对招标文件的响应程度等因素，评定排序。</w:t>
      </w:r>
    </w:p>
    <w:p>
      <w:pPr>
        <w:spacing w:line="360" w:lineRule="auto"/>
        <w:ind w:firstLine="44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）施工组织设计</w:t>
      </w:r>
    </w:p>
    <w:p>
      <w:pPr>
        <w:spacing w:line="360" w:lineRule="auto"/>
        <w:ind w:firstLine="1440" w:firstLineChars="600"/>
        <w:rPr>
          <w:rFonts w:ascii="宋体" w:hAnsi="宋体"/>
          <w:sz w:val="24"/>
        </w:rPr>
      </w:pPr>
      <w:r>
        <w:rPr>
          <w:rFonts w:hint="eastAsia" w:ascii="宋体" w:hAnsi="宋体"/>
          <w:sz w:val="24"/>
        </w:rPr>
        <w:t>◇  人员配备与组织机构</w:t>
      </w:r>
    </w:p>
    <w:p>
      <w:pPr>
        <w:spacing w:line="360" w:lineRule="auto"/>
        <w:ind w:firstLine="440"/>
        <w:rPr>
          <w:rFonts w:ascii="宋体" w:hAnsi="宋体"/>
          <w:sz w:val="24"/>
        </w:rPr>
      </w:pPr>
      <w:r>
        <w:rPr>
          <w:rFonts w:hint="eastAsia" w:ascii="宋体" w:hAnsi="宋体"/>
          <w:sz w:val="24"/>
          <w:lang w:eastAsia="zh-CN"/>
        </w:rPr>
        <w:t>项目经理/负责人</w:t>
      </w:r>
      <w:r>
        <w:rPr>
          <w:rFonts w:hint="eastAsia" w:ascii="宋体" w:hAnsi="宋体"/>
          <w:sz w:val="24"/>
        </w:rPr>
        <w:t>及其他管理人员配选、人员配选、现场组织机构设计是否合理、</w:t>
      </w:r>
      <w:r>
        <w:rPr>
          <w:rFonts w:hint="eastAsia" w:ascii="宋体" w:hAnsi="宋体"/>
          <w:sz w:val="24"/>
          <w:lang w:eastAsia="zh-CN"/>
        </w:rPr>
        <w:t>项目经理/负责人</w:t>
      </w:r>
      <w:r>
        <w:rPr>
          <w:rFonts w:hint="eastAsia" w:ascii="宋体" w:hAnsi="宋体"/>
          <w:sz w:val="24"/>
        </w:rPr>
        <w:t>简介</w:t>
      </w:r>
    </w:p>
    <w:p>
      <w:pPr>
        <w:numPr>
          <w:ilvl w:val="1"/>
          <w:numId w:val="2"/>
        </w:numPr>
        <w:spacing w:line="360" w:lineRule="auto"/>
        <w:ind w:firstLine="480" w:firstLineChars="200"/>
        <w:jc w:val="left"/>
        <w:rPr>
          <w:rFonts w:ascii="宋体" w:hAnsi="宋体"/>
          <w:sz w:val="24"/>
        </w:rPr>
      </w:pPr>
      <w:r>
        <w:rPr>
          <w:rFonts w:hint="eastAsia" w:ascii="宋体" w:hAnsi="宋体"/>
          <w:sz w:val="24"/>
        </w:rPr>
        <w:t>施工进度计划</w:t>
      </w:r>
    </w:p>
    <w:p>
      <w:pPr>
        <w:numPr>
          <w:ilvl w:val="1"/>
          <w:numId w:val="2"/>
        </w:numPr>
        <w:spacing w:line="360" w:lineRule="auto"/>
        <w:ind w:firstLine="480" w:firstLineChars="200"/>
        <w:rPr>
          <w:rFonts w:ascii="宋体" w:hAnsi="宋体"/>
          <w:sz w:val="24"/>
        </w:rPr>
      </w:pPr>
      <w:r>
        <w:rPr>
          <w:rFonts w:hint="eastAsia" w:ascii="宋体" w:hAnsi="宋体"/>
          <w:sz w:val="24"/>
        </w:rPr>
        <w:t>工程质量保证措施</w:t>
      </w:r>
    </w:p>
    <w:p>
      <w:pPr>
        <w:numPr>
          <w:ilvl w:val="1"/>
          <w:numId w:val="2"/>
        </w:numPr>
        <w:spacing w:line="360" w:lineRule="auto"/>
        <w:ind w:firstLine="480" w:firstLineChars="200"/>
        <w:rPr>
          <w:rFonts w:ascii="宋体" w:hAnsi="宋体"/>
          <w:sz w:val="24"/>
        </w:rPr>
      </w:pPr>
      <w:r>
        <w:rPr>
          <w:rFonts w:hint="eastAsia" w:ascii="宋体" w:hAnsi="宋体"/>
          <w:sz w:val="24"/>
        </w:rPr>
        <w:t>安全生产及文明施工保障措施</w:t>
      </w:r>
    </w:p>
    <w:p>
      <w:pPr>
        <w:numPr>
          <w:ilvl w:val="1"/>
          <w:numId w:val="2"/>
        </w:numPr>
        <w:spacing w:line="360" w:lineRule="auto"/>
        <w:ind w:firstLine="480" w:firstLineChars="200"/>
        <w:rPr>
          <w:rFonts w:ascii="宋体" w:hAnsi="宋体"/>
          <w:sz w:val="24"/>
        </w:rPr>
      </w:pPr>
      <w:r>
        <w:rPr>
          <w:rFonts w:hint="eastAsia" w:ascii="宋体" w:hAnsi="宋体"/>
          <w:sz w:val="24"/>
        </w:rPr>
        <w:t>投入的主要施工机械设备情况</w:t>
      </w:r>
    </w:p>
    <w:p>
      <w:pPr>
        <w:numPr>
          <w:ilvl w:val="1"/>
          <w:numId w:val="2"/>
        </w:numPr>
        <w:spacing w:line="360" w:lineRule="auto"/>
        <w:ind w:firstLine="480" w:firstLineChars="200"/>
        <w:rPr>
          <w:rFonts w:ascii="宋体" w:hAnsi="宋体"/>
          <w:sz w:val="24"/>
        </w:rPr>
      </w:pPr>
      <w:r>
        <w:rPr>
          <w:rFonts w:hint="eastAsia" w:ascii="宋体" w:hAnsi="宋体"/>
          <w:sz w:val="24"/>
        </w:rPr>
        <w:t>劳动力安排计划</w:t>
      </w:r>
    </w:p>
    <w:p>
      <w:pPr>
        <w:numPr>
          <w:ilvl w:val="1"/>
          <w:numId w:val="2"/>
        </w:numPr>
        <w:spacing w:line="360" w:lineRule="auto"/>
        <w:ind w:firstLine="480" w:firstLineChars="200"/>
        <w:rPr>
          <w:rFonts w:ascii="宋体" w:hAnsi="宋体"/>
          <w:sz w:val="24"/>
        </w:rPr>
      </w:pPr>
      <w:r>
        <w:rPr>
          <w:rFonts w:hint="eastAsia" w:ascii="宋体" w:hAnsi="宋体"/>
          <w:sz w:val="24"/>
        </w:rPr>
        <w:t>施工平面布置</w:t>
      </w:r>
    </w:p>
    <w:p>
      <w:pPr>
        <w:numPr>
          <w:ilvl w:val="0"/>
          <w:numId w:val="3"/>
        </w:numPr>
        <w:spacing w:line="360" w:lineRule="auto"/>
        <w:ind w:left="765" w:firstLine="480" w:firstLineChars="200"/>
        <w:rPr>
          <w:rFonts w:ascii="宋体" w:hAnsi="宋体"/>
          <w:sz w:val="24"/>
        </w:rPr>
      </w:pPr>
      <w:r>
        <w:rPr>
          <w:rFonts w:hint="eastAsia" w:ascii="宋体" w:hAnsi="宋体"/>
          <w:sz w:val="24"/>
        </w:rPr>
        <w:t>类似典型工程业绩</w:t>
      </w:r>
    </w:p>
    <w:p>
      <w:pPr>
        <w:numPr>
          <w:ilvl w:val="0"/>
          <w:numId w:val="3"/>
        </w:numPr>
        <w:spacing w:line="360" w:lineRule="auto"/>
        <w:ind w:left="765" w:firstLine="480" w:firstLineChars="200"/>
        <w:rPr>
          <w:rFonts w:ascii="宋体" w:hAnsi="宋体"/>
          <w:sz w:val="24"/>
        </w:rPr>
      </w:pPr>
      <w:r>
        <w:rPr>
          <w:rFonts w:hint="eastAsia" w:ascii="宋体" w:hAnsi="宋体"/>
          <w:sz w:val="24"/>
        </w:rPr>
        <w:t>质量目标及工期</w:t>
      </w:r>
    </w:p>
    <w:p>
      <w:pPr>
        <w:numPr>
          <w:ilvl w:val="0"/>
          <w:numId w:val="3"/>
        </w:numPr>
        <w:spacing w:line="360" w:lineRule="auto"/>
        <w:ind w:left="765" w:firstLine="480" w:firstLineChars="200"/>
        <w:rPr>
          <w:rFonts w:ascii="宋体" w:hAnsi="宋体"/>
          <w:sz w:val="24"/>
        </w:rPr>
      </w:pPr>
      <w:r>
        <w:rPr>
          <w:rFonts w:hint="eastAsia" w:ascii="宋体" w:hAnsi="宋体"/>
          <w:sz w:val="24"/>
        </w:rPr>
        <w:t>发包人要考虑的其它因素（如企业的信用等级等）</w:t>
      </w:r>
    </w:p>
    <w:p>
      <w:pPr>
        <w:spacing w:line="360" w:lineRule="auto"/>
        <w:ind w:firstLine="440"/>
        <w:rPr>
          <w:rFonts w:ascii="宋体" w:hAnsi="宋体"/>
          <w:sz w:val="24"/>
        </w:rPr>
      </w:pPr>
      <w:r>
        <w:rPr>
          <w:rFonts w:ascii="宋体" w:hAnsi="宋体"/>
          <w:sz w:val="24"/>
        </w:rPr>
        <w:t>19.2.</w:t>
      </w:r>
      <w:r>
        <w:rPr>
          <w:rFonts w:hint="eastAsia" w:ascii="宋体" w:hAnsi="宋体"/>
          <w:sz w:val="24"/>
        </w:rPr>
        <w:t>4商务标评标办法</w:t>
      </w:r>
    </w:p>
    <w:p>
      <w:pPr>
        <w:numPr>
          <w:ilvl w:val="0"/>
          <w:numId w:val="3"/>
        </w:numPr>
        <w:spacing w:line="360" w:lineRule="auto"/>
        <w:ind w:left="765" w:firstLine="480" w:firstLineChars="200"/>
        <w:rPr>
          <w:rFonts w:ascii="宋体" w:hAnsi="宋体"/>
          <w:sz w:val="24"/>
        </w:rPr>
      </w:pPr>
      <w:r>
        <w:rPr>
          <w:rFonts w:hint="eastAsia" w:ascii="宋体" w:hAnsi="宋体"/>
          <w:sz w:val="24"/>
        </w:rPr>
        <w:t>商务标是指综合单价分析及其对招标文件的响应程度。</w:t>
      </w:r>
    </w:p>
    <w:p>
      <w:pPr>
        <w:numPr>
          <w:ilvl w:val="0"/>
          <w:numId w:val="3"/>
        </w:numPr>
        <w:spacing w:line="360" w:lineRule="auto"/>
        <w:ind w:left="765" w:firstLine="480" w:firstLineChars="200"/>
        <w:rPr>
          <w:rFonts w:ascii="宋体" w:hAnsi="宋体"/>
          <w:sz w:val="24"/>
        </w:rPr>
      </w:pPr>
      <w:r>
        <w:rPr>
          <w:rFonts w:hint="eastAsia" w:ascii="宋体" w:hAnsi="宋体"/>
          <w:sz w:val="24"/>
        </w:rPr>
        <w:t>对招标文件的响应（费用的计取是否满足招标文件的要求）。</w:t>
      </w:r>
    </w:p>
    <w:p>
      <w:pPr>
        <w:numPr>
          <w:ilvl w:val="0"/>
          <w:numId w:val="3"/>
        </w:numPr>
        <w:spacing w:line="360" w:lineRule="auto"/>
        <w:ind w:left="765" w:firstLine="480" w:firstLineChars="200"/>
        <w:rPr>
          <w:rFonts w:ascii="宋体" w:hAnsi="宋体"/>
          <w:sz w:val="24"/>
        </w:rPr>
      </w:pPr>
      <w:r>
        <w:rPr>
          <w:rFonts w:hint="eastAsia" w:ascii="宋体" w:hAnsi="宋体"/>
          <w:sz w:val="24"/>
        </w:rPr>
        <w:t>报价计算的准确性复核（分项与总价的一致性，大写或小写的一致性、是否漏项等）。</w:t>
      </w:r>
    </w:p>
    <w:p>
      <w:pPr>
        <w:pStyle w:val="64"/>
        <w:numPr>
          <w:ilvl w:val="0"/>
          <w:numId w:val="3"/>
        </w:numPr>
        <w:spacing w:line="360" w:lineRule="auto"/>
        <w:ind w:hanging="862" w:firstLineChars="0"/>
        <w:rPr>
          <w:rFonts w:ascii="宋体" w:hAnsi="宋体"/>
          <w:sz w:val="24"/>
        </w:rPr>
      </w:pPr>
      <w:r>
        <w:rPr>
          <w:rFonts w:hint="eastAsia" w:ascii="宋体" w:hAnsi="宋体"/>
          <w:sz w:val="24"/>
        </w:rPr>
        <w:t>修正后的总价。</w:t>
      </w:r>
    </w:p>
    <w:p>
      <w:pPr>
        <w:snapToGrid w:val="0"/>
        <w:spacing w:line="360" w:lineRule="auto"/>
        <w:ind w:firstLine="440"/>
        <w:jc w:val="left"/>
        <w:rPr>
          <w:rFonts w:ascii="宋体" w:hAnsi="宋体"/>
          <w:sz w:val="24"/>
        </w:rPr>
      </w:pPr>
      <w:r>
        <w:rPr>
          <w:rFonts w:hint="eastAsia" w:ascii="宋体" w:hAnsi="宋体"/>
          <w:sz w:val="24"/>
        </w:rPr>
        <w:t>投标纪律：投标方不得以任何方式干扰评标工作，一经发现有弄虚作假、营私舞弊者，一律取消其投标资格。</w:t>
      </w:r>
      <w:bookmarkStart w:id="59" w:name="_Toc248945850"/>
      <w:bookmarkStart w:id="60" w:name="_Toc260993758"/>
      <w:bookmarkStart w:id="61" w:name="_Toc249002270"/>
      <w:bookmarkStart w:id="62" w:name="_Toc249002542"/>
    </w:p>
    <w:p>
      <w:pPr>
        <w:snapToGrid w:val="0"/>
        <w:spacing w:line="360" w:lineRule="auto"/>
        <w:ind w:firstLine="440"/>
        <w:jc w:val="left"/>
        <w:rPr>
          <w:rFonts w:ascii="宋体" w:hAnsi="宋体"/>
          <w:sz w:val="24"/>
        </w:rPr>
      </w:pPr>
    </w:p>
    <w:p>
      <w:pPr>
        <w:adjustRightInd w:val="0"/>
        <w:snapToGrid w:val="0"/>
        <w:spacing w:line="360" w:lineRule="auto"/>
        <w:jc w:val="center"/>
        <w:rPr>
          <w:b/>
          <w:sz w:val="32"/>
        </w:rPr>
      </w:pPr>
      <w:r>
        <w:rPr>
          <w:rFonts w:hint="eastAsia"/>
          <w:b/>
          <w:sz w:val="32"/>
        </w:rPr>
        <w:t>七、合同的签署</w:t>
      </w:r>
      <w:bookmarkEnd w:id="59"/>
      <w:bookmarkEnd w:id="60"/>
      <w:bookmarkEnd w:id="61"/>
      <w:bookmarkEnd w:id="62"/>
    </w:p>
    <w:p>
      <w:pPr>
        <w:pStyle w:val="4"/>
        <w:keepNext w:val="0"/>
        <w:keepLines w:val="0"/>
        <w:spacing w:line="360" w:lineRule="auto"/>
        <w:ind w:firstLine="482"/>
        <w:rPr>
          <w:szCs w:val="21"/>
        </w:rPr>
      </w:pPr>
      <w:bookmarkStart w:id="63" w:name="_Toc260993759"/>
      <w:bookmarkStart w:id="64" w:name="_Toc336529328"/>
      <w:r>
        <w:rPr>
          <w:szCs w:val="21"/>
        </w:rPr>
        <w:t>20</w:t>
      </w:r>
      <w:r>
        <w:rPr>
          <w:rFonts w:hint="eastAsia"/>
          <w:szCs w:val="21"/>
        </w:rPr>
        <w:t>、合同授予标准</w:t>
      </w:r>
      <w:bookmarkEnd w:id="63"/>
      <w:bookmarkEnd w:id="64"/>
    </w:p>
    <w:p>
      <w:pPr>
        <w:snapToGrid w:val="0"/>
        <w:spacing w:line="360" w:lineRule="auto"/>
        <w:ind w:firstLine="420"/>
        <w:jc w:val="left"/>
        <w:rPr>
          <w:rFonts w:ascii="宋体" w:hAnsi="宋体"/>
          <w:sz w:val="24"/>
        </w:rPr>
      </w:pPr>
      <w:r>
        <w:rPr>
          <w:rFonts w:ascii="宋体" w:hAnsi="宋体"/>
          <w:sz w:val="24"/>
        </w:rPr>
        <w:t>20.1</w:t>
      </w:r>
      <w:r>
        <w:rPr>
          <w:rFonts w:hint="eastAsia" w:ascii="宋体" w:hAnsi="宋体"/>
          <w:sz w:val="24"/>
        </w:rPr>
        <w:t>定标后，</w:t>
      </w:r>
      <w:r>
        <w:rPr>
          <w:rFonts w:ascii="宋体" w:hAnsi="宋体"/>
          <w:sz w:val="24"/>
        </w:rPr>
        <w:t>7</w:t>
      </w:r>
      <w:r>
        <w:rPr>
          <w:rFonts w:hint="eastAsia" w:ascii="宋体" w:hAnsi="宋体"/>
          <w:sz w:val="24"/>
        </w:rPr>
        <w:t>日内以电话或者传真形式通知中标方，中标方接到通知后，应在通知规定</w:t>
      </w:r>
      <w:r>
        <w:rPr>
          <w:rFonts w:ascii="宋体" w:hAnsi="宋体"/>
          <w:sz w:val="24"/>
        </w:rPr>
        <w:t>7</w:t>
      </w:r>
      <w:r>
        <w:rPr>
          <w:rFonts w:hint="eastAsia" w:ascii="宋体" w:hAnsi="宋体"/>
          <w:sz w:val="24"/>
        </w:rPr>
        <w:t>天时间内委派专人与招标方商订施工合同事宜，未中标方不另行通知。在招标方发出中标通知后，中标方未能及时履行投标文件规定内容的，招标单位将视其为自动弃权，另将保留要求投标方赔偿招标方因此引之损失的权力。</w:t>
      </w:r>
    </w:p>
    <w:p>
      <w:pPr>
        <w:snapToGrid w:val="0"/>
        <w:spacing w:line="360" w:lineRule="auto"/>
        <w:ind w:firstLine="420"/>
        <w:jc w:val="left"/>
        <w:rPr>
          <w:rFonts w:ascii="宋体" w:hAnsi="宋体"/>
          <w:sz w:val="24"/>
        </w:rPr>
      </w:pPr>
      <w:r>
        <w:rPr>
          <w:rFonts w:ascii="宋体" w:hAnsi="宋体"/>
          <w:sz w:val="24"/>
        </w:rPr>
        <w:t>20.</w:t>
      </w:r>
      <w:r>
        <w:rPr>
          <w:rFonts w:hint="eastAsia" w:ascii="宋体" w:hAnsi="宋体"/>
          <w:sz w:val="24"/>
        </w:rPr>
        <w:t>2中标人应当按照合同约定履行义务，完成中标项目施工，不得将中标项目施工转让（转包）给他人。</w:t>
      </w:r>
    </w:p>
    <w:p>
      <w:pPr>
        <w:pStyle w:val="4"/>
        <w:keepNext w:val="0"/>
        <w:keepLines w:val="0"/>
        <w:tabs>
          <w:tab w:val="left" w:pos="720"/>
        </w:tabs>
        <w:spacing w:before="120" w:after="120" w:line="360" w:lineRule="auto"/>
        <w:ind w:firstLine="361" w:firstLineChars="150"/>
        <w:rPr>
          <w:szCs w:val="21"/>
        </w:rPr>
      </w:pPr>
      <w:bookmarkStart w:id="65" w:name="_Toc260993760"/>
      <w:bookmarkStart w:id="66" w:name="_Toc336529329"/>
      <w:r>
        <w:rPr>
          <w:szCs w:val="21"/>
        </w:rPr>
        <w:t>21</w:t>
      </w:r>
      <w:r>
        <w:rPr>
          <w:rFonts w:hint="eastAsia"/>
          <w:szCs w:val="21"/>
        </w:rPr>
        <w:t>、合同附件说明</w:t>
      </w:r>
      <w:bookmarkEnd w:id="65"/>
      <w:bookmarkEnd w:id="66"/>
    </w:p>
    <w:p>
      <w:pPr>
        <w:snapToGrid w:val="0"/>
        <w:spacing w:line="360" w:lineRule="auto"/>
        <w:ind w:firstLine="360" w:firstLineChars="150"/>
        <w:jc w:val="left"/>
        <w:rPr>
          <w:rFonts w:ascii="宋体" w:hAnsi="宋体"/>
          <w:sz w:val="24"/>
        </w:rPr>
      </w:pPr>
      <w:r>
        <w:rPr>
          <w:rFonts w:ascii="宋体" w:hAnsi="宋体"/>
          <w:sz w:val="24"/>
        </w:rPr>
        <w:t>21.1</w:t>
      </w:r>
      <w:r>
        <w:rPr>
          <w:rFonts w:hint="eastAsia" w:ascii="宋体" w:hAnsi="宋体"/>
          <w:sz w:val="24"/>
        </w:rPr>
        <w:t>招标人在与投标人签订合同前，保留对部分合同条款的修改权利。</w:t>
      </w:r>
    </w:p>
    <w:p>
      <w:pPr>
        <w:spacing w:line="360" w:lineRule="auto"/>
        <w:rPr>
          <w:b/>
          <w:sz w:val="32"/>
        </w:rPr>
      </w:pPr>
    </w:p>
    <w:p>
      <w:pPr>
        <w:spacing w:line="360" w:lineRule="auto"/>
        <w:ind w:firstLine="420" w:firstLineChars="200"/>
        <w:sectPr>
          <w:pgSz w:w="11906" w:h="16838"/>
          <w:pgMar w:top="1440" w:right="1800" w:bottom="1440" w:left="1800" w:header="851" w:footer="992" w:gutter="0"/>
          <w:cols w:space="720" w:num="1"/>
          <w:docGrid w:type="lines" w:linePitch="312" w:charSpace="0"/>
        </w:sectPr>
      </w:pPr>
      <w:r>
        <w:rPr>
          <w:rFonts w:hint="eastAsia" w:ascii="仿宋_GB2312" w:eastAsia="仿宋_GB2312"/>
        </w:rPr>
        <w:t xml:space="preserve">                 </w:t>
      </w:r>
      <w:r>
        <w:rPr>
          <w:rFonts w:hint="eastAsia"/>
        </w:rPr>
        <w:t xml:space="preserve">       </w:t>
      </w:r>
    </w:p>
    <w:p>
      <w:pPr>
        <w:spacing w:line="360" w:lineRule="auto"/>
        <w:jc w:val="center"/>
        <w:outlineLvl w:val="0"/>
        <w:rPr>
          <w:rFonts w:ascii="黑体" w:hAnsi="黑体" w:eastAsia="黑体" w:cs="黑体"/>
          <w:b/>
          <w:color w:val="000000"/>
          <w:sz w:val="36"/>
          <w:szCs w:val="36"/>
        </w:rPr>
      </w:pPr>
      <w:r>
        <w:rPr>
          <w:rFonts w:hint="eastAsia" w:ascii="黑体" w:hAnsi="黑体" w:eastAsia="黑体" w:cs="黑体"/>
          <w:b/>
          <w:color w:val="000000"/>
          <w:sz w:val="36"/>
          <w:szCs w:val="36"/>
        </w:rPr>
        <w:t>第一部分 合同协议书</w:t>
      </w:r>
    </w:p>
    <w:p>
      <w:pPr>
        <w:spacing w:line="360" w:lineRule="auto"/>
        <w:ind w:firstLine="482" w:firstLineChars="200"/>
        <w:outlineLvl w:val="1"/>
        <w:rPr>
          <w:b/>
          <w:bCs/>
          <w:iCs/>
          <w:color w:val="000000"/>
          <w:sz w:val="24"/>
        </w:rPr>
      </w:pPr>
      <w:r>
        <w:rPr>
          <w:rFonts w:hint="eastAsia"/>
          <w:b/>
          <w:color w:val="000000"/>
          <w:sz w:val="24"/>
        </w:rPr>
        <w:t>甲方（发包人）</w:t>
      </w:r>
      <w:r>
        <w:rPr>
          <w:b/>
          <w:color w:val="000000"/>
          <w:sz w:val="24"/>
        </w:rPr>
        <w:t>：</w:t>
      </w:r>
      <w:r>
        <w:rPr>
          <w:b/>
          <w:color w:val="000000"/>
          <w:sz w:val="24"/>
          <w:u w:val="single"/>
        </w:rPr>
        <w:t xml:space="preserve"> </w:t>
      </w:r>
      <w:r>
        <w:rPr>
          <w:rFonts w:hint="eastAsia"/>
          <w:b/>
          <w:color w:val="000000"/>
          <w:sz w:val="24"/>
          <w:u w:val="single"/>
        </w:rPr>
        <w:t>中铁建设集团有限公司</w:t>
      </w:r>
      <w:r>
        <w:rPr>
          <w:b/>
          <w:color w:val="000000"/>
          <w:sz w:val="24"/>
          <w:u w:val="single"/>
        </w:rPr>
        <w:t xml:space="preserve">             </w:t>
      </w:r>
    </w:p>
    <w:p>
      <w:pPr>
        <w:spacing w:line="360" w:lineRule="auto"/>
        <w:ind w:firstLine="482" w:firstLineChars="200"/>
        <w:outlineLvl w:val="1"/>
        <w:rPr>
          <w:b/>
          <w:color w:val="000000"/>
          <w:sz w:val="24"/>
          <w:u w:val="single"/>
        </w:rPr>
      </w:pPr>
      <w:r>
        <w:rPr>
          <w:b/>
          <w:color w:val="000000"/>
          <w:sz w:val="24"/>
        </w:rPr>
        <w:t>乙方</w:t>
      </w:r>
      <w:r>
        <w:rPr>
          <w:rFonts w:hint="eastAsia"/>
          <w:b/>
          <w:color w:val="000000"/>
          <w:sz w:val="24"/>
        </w:rPr>
        <w:t>（承包人）</w:t>
      </w:r>
      <w:r>
        <w:rPr>
          <w:b/>
          <w:color w:val="000000"/>
          <w:sz w:val="24"/>
        </w:rPr>
        <w:t>：</w:t>
      </w:r>
      <w:r>
        <w:rPr>
          <w:b/>
          <w:color w:val="000000"/>
          <w:sz w:val="24"/>
          <w:u w:val="single"/>
        </w:rPr>
        <w:t xml:space="preserve"> </w:t>
      </w:r>
      <w:r>
        <w:rPr>
          <w:rFonts w:hint="eastAsia"/>
          <w:b/>
          <w:color w:val="000000"/>
          <w:sz w:val="24"/>
          <w:u w:val="single"/>
          <w:lang w:val="en-US" w:eastAsia="zh-CN"/>
        </w:rPr>
        <w:t xml:space="preserve">                            </w:t>
      </w:r>
      <w:r>
        <w:rPr>
          <w:rFonts w:hint="eastAsia"/>
          <w:b/>
          <w:color w:val="000000"/>
          <w:sz w:val="24"/>
          <w:u w:val="single"/>
        </w:rPr>
        <w:t xml:space="preserve">    </w:t>
      </w:r>
      <w:r>
        <w:rPr>
          <w:b/>
          <w:color w:val="000000"/>
          <w:sz w:val="24"/>
          <w:u w:val="single"/>
        </w:rPr>
        <w:t xml:space="preserve"> </w:t>
      </w:r>
    </w:p>
    <w:p>
      <w:pPr>
        <w:spacing w:line="360" w:lineRule="auto"/>
        <w:ind w:firstLine="480" w:firstLineChars="200"/>
        <w:rPr>
          <w:color w:val="000000"/>
          <w:sz w:val="24"/>
        </w:rPr>
      </w:pPr>
      <w:r>
        <w:rPr>
          <w:color w:val="000000"/>
          <w:sz w:val="24"/>
        </w:rPr>
        <w:t>根据《中华人民共和国合同法》、《中华人民共和国建筑法》及有关法律规定，遵循平等、自愿、公平和诚实信用的原则，双方就</w:t>
      </w:r>
      <w:r>
        <w:rPr>
          <w:color w:val="000000"/>
          <w:sz w:val="24"/>
          <w:u w:val="single"/>
        </w:rPr>
        <w:t xml:space="preserve"> </w:t>
      </w:r>
      <w:r>
        <w:rPr>
          <w:rFonts w:hint="eastAsia"/>
          <w:color w:val="000000"/>
          <w:sz w:val="24"/>
          <w:u w:val="single"/>
        </w:rPr>
        <w:t>新建玉溪至磨憨铁路站房及生产生活房屋等相关工程YMZF2B标</w:t>
      </w:r>
      <w:r>
        <w:rPr>
          <w:color w:val="000000"/>
          <w:sz w:val="24"/>
          <w:u w:val="single"/>
        </w:rPr>
        <w:t xml:space="preserve"> </w:t>
      </w:r>
      <w:r>
        <w:rPr>
          <w:color w:val="000000"/>
          <w:sz w:val="24"/>
        </w:rPr>
        <w:t>工程</w:t>
      </w:r>
      <w:r>
        <w:rPr>
          <w:rFonts w:hint="eastAsia"/>
          <w:color w:val="000000"/>
          <w:sz w:val="24"/>
          <w:u w:val="single"/>
          <w:lang w:val="en-US" w:eastAsia="zh-CN"/>
        </w:rPr>
        <w:t>野象谷站货运房屋龙门吊基础、消防水池、货物仓库Ⅰ型劳务合同</w:t>
      </w:r>
      <w:r>
        <w:rPr>
          <w:color w:val="000000"/>
          <w:sz w:val="24"/>
        </w:rPr>
        <w:t>事项协商一致，共同达成如下协议：</w:t>
      </w:r>
    </w:p>
    <w:p>
      <w:pPr>
        <w:spacing w:line="360" w:lineRule="auto"/>
        <w:ind w:firstLine="482" w:firstLineChars="200"/>
        <w:outlineLvl w:val="1"/>
        <w:rPr>
          <w:rFonts w:ascii="Times New Roman" w:hAnsi="Times New Roman"/>
          <w:b/>
          <w:sz w:val="24"/>
        </w:rPr>
      </w:pPr>
      <w:r>
        <w:rPr>
          <w:rFonts w:ascii="Times New Roman" w:hAnsi="Times New Roman"/>
          <w:b/>
          <w:sz w:val="24"/>
        </w:rPr>
        <w:t xml:space="preserve">一、工程概况    </w:t>
      </w:r>
    </w:p>
    <w:p>
      <w:pPr>
        <w:spacing w:line="360" w:lineRule="auto"/>
        <w:ind w:firstLine="480" w:firstLineChars="200"/>
        <w:rPr>
          <w:color w:val="000000"/>
          <w:sz w:val="24"/>
          <w:u w:val="single"/>
        </w:rPr>
      </w:pPr>
      <w:r>
        <w:rPr>
          <w:color w:val="000000"/>
          <w:sz w:val="24"/>
        </w:rPr>
        <w:t>1．工程名称：</w:t>
      </w:r>
      <w:r>
        <w:rPr>
          <w:color w:val="000000"/>
          <w:sz w:val="24"/>
          <w:u w:val="single"/>
        </w:rPr>
        <w:t xml:space="preserve"> </w:t>
      </w:r>
      <w:r>
        <w:rPr>
          <w:rFonts w:hint="eastAsia"/>
          <w:color w:val="000000"/>
          <w:sz w:val="24"/>
          <w:u w:val="single"/>
        </w:rPr>
        <w:t>新建玉溪至磨憨铁路站房及生产生活房屋等相关工程YMZF2B标</w:t>
      </w:r>
    </w:p>
    <w:p>
      <w:pPr>
        <w:spacing w:line="360" w:lineRule="auto"/>
        <w:ind w:firstLine="480" w:firstLineChars="200"/>
        <w:rPr>
          <w:rFonts w:hint="default" w:eastAsia="宋体"/>
          <w:color w:val="000000"/>
          <w:sz w:val="24"/>
          <w:u w:val="single"/>
          <w:lang w:val="en-US" w:eastAsia="zh-CN"/>
        </w:rPr>
      </w:pPr>
      <w:r>
        <w:rPr>
          <w:color w:val="000000"/>
          <w:sz w:val="24"/>
        </w:rPr>
        <w:t>2．工程地点：</w:t>
      </w:r>
      <w:r>
        <w:rPr>
          <w:color w:val="000000"/>
          <w:sz w:val="24"/>
          <w:u w:val="single"/>
        </w:rPr>
        <w:tab/>
      </w:r>
      <w:r>
        <w:rPr>
          <w:rFonts w:hint="eastAsia"/>
          <w:color w:val="000000"/>
          <w:sz w:val="24"/>
          <w:u w:val="single"/>
          <w:lang w:val="en-US" w:eastAsia="zh-CN"/>
        </w:rPr>
        <w:t>云南省xx市</w:t>
      </w:r>
    </w:p>
    <w:p>
      <w:pPr>
        <w:spacing w:line="360" w:lineRule="auto"/>
        <w:ind w:firstLine="480" w:firstLineChars="200"/>
        <w:rPr>
          <w:color w:val="000000"/>
          <w:sz w:val="24"/>
        </w:rPr>
      </w:pPr>
      <w:r>
        <w:rPr>
          <w:color w:val="000000"/>
          <w:sz w:val="24"/>
        </w:rPr>
        <w:t>3</w:t>
      </w:r>
      <w:r>
        <w:rPr>
          <w:rFonts w:hint="eastAsia"/>
          <w:color w:val="000000"/>
          <w:sz w:val="24"/>
        </w:rPr>
        <w:t>．</w:t>
      </w:r>
      <w:r>
        <w:rPr>
          <w:rFonts w:hint="eastAsia"/>
          <w:color w:val="000000"/>
          <w:sz w:val="24"/>
          <w:lang w:eastAsia="zh-CN"/>
        </w:rPr>
        <w:t>劳务</w:t>
      </w:r>
      <w:r>
        <w:rPr>
          <w:rFonts w:hint="eastAsia"/>
          <w:color w:val="000000"/>
          <w:sz w:val="24"/>
        </w:rPr>
        <w:t>工程名称：</w:t>
      </w:r>
      <w:r>
        <w:rPr>
          <w:color w:val="000000"/>
          <w:sz w:val="24"/>
          <w:u w:val="single"/>
        </w:rPr>
        <w:t xml:space="preserve"> </w:t>
      </w:r>
      <w:r>
        <w:rPr>
          <w:rFonts w:hint="eastAsia"/>
          <w:color w:val="000000"/>
          <w:sz w:val="24"/>
          <w:u w:val="single"/>
          <w:lang w:val="en-US" w:eastAsia="zh-CN"/>
        </w:rPr>
        <w:t>野象谷站货运房屋龙门吊基础、消防水池、货物仓库Ⅰ型劳务合同</w:t>
      </w:r>
      <w:r>
        <w:rPr>
          <w:color w:val="000000"/>
          <w:sz w:val="24"/>
          <w:u w:val="single"/>
        </w:rPr>
        <w:t xml:space="preserve"> </w:t>
      </w:r>
    </w:p>
    <w:p>
      <w:pPr>
        <w:spacing w:line="360" w:lineRule="auto"/>
        <w:ind w:firstLine="480" w:firstLineChars="200"/>
        <w:rPr>
          <w:color w:val="000000"/>
          <w:sz w:val="24"/>
        </w:rPr>
      </w:pPr>
      <w:r>
        <w:rPr>
          <w:color w:val="000000"/>
          <w:sz w:val="24"/>
        </w:rPr>
        <w:t>4</w:t>
      </w:r>
      <w:r>
        <w:rPr>
          <w:rFonts w:hint="eastAsia"/>
          <w:color w:val="000000"/>
          <w:sz w:val="24"/>
        </w:rPr>
        <w:t>．建筑面积：</w:t>
      </w:r>
      <w:r>
        <w:rPr>
          <w:color w:val="000000"/>
          <w:sz w:val="24"/>
          <w:u w:val="single"/>
        </w:rPr>
        <w:t xml:space="preserve"> </w:t>
      </w:r>
      <w:r>
        <w:rPr>
          <w:rFonts w:hint="eastAsia"/>
          <w:color w:val="000000"/>
          <w:sz w:val="24"/>
          <w:u w:val="single"/>
          <w:lang w:val="en-US" w:eastAsia="zh-CN"/>
        </w:rPr>
        <w:t xml:space="preserve">     </w:t>
      </w:r>
      <w:r>
        <w:rPr>
          <w:color w:val="000000"/>
          <w:sz w:val="24"/>
          <w:u w:val="single"/>
        </w:rPr>
        <w:t xml:space="preserve"> </w:t>
      </w:r>
      <w:r>
        <w:rPr>
          <w:rFonts w:hint="eastAsia"/>
          <w:color w:val="000000"/>
          <w:sz w:val="24"/>
        </w:rPr>
        <w:t>平方米</w:t>
      </w:r>
    </w:p>
    <w:p>
      <w:pPr>
        <w:spacing w:line="360" w:lineRule="auto"/>
        <w:ind w:firstLine="482" w:firstLineChars="200"/>
        <w:outlineLvl w:val="1"/>
        <w:rPr>
          <w:rFonts w:ascii="Times New Roman" w:hAnsi="Times New Roman"/>
          <w:b/>
          <w:sz w:val="24"/>
        </w:rPr>
      </w:pPr>
      <w:r>
        <w:rPr>
          <w:rFonts w:hint="eastAsia" w:ascii="Times New Roman" w:hAnsi="Times New Roman"/>
          <w:b/>
          <w:sz w:val="24"/>
        </w:rPr>
        <w:t>二、</w:t>
      </w:r>
      <w:r>
        <w:rPr>
          <w:rFonts w:hint="eastAsia" w:ascii="Times New Roman" w:hAnsi="Times New Roman"/>
          <w:b/>
          <w:sz w:val="24"/>
          <w:lang w:eastAsia="zh-CN"/>
        </w:rPr>
        <w:t>劳务</w:t>
      </w:r>
      <w:r>
        <w:rPr>
          <w:rFonts w:hint="eastAsia" w:ascii="Times New Roman" w:hAnsi="Times New Roman"/>
          <w:b/>
          <w:sz w:val="24"/>
        </w:rPr>
        <w:t>范围及内容</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 工程量清单要求。</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b w:val="0"/>
          <w:bCs/>
          <w:color w:val="000000"/>
          <w:kern w:val="0"/>
          <w:sz w:val="21"/>
          <w:szCs w:val="21"/>
          <w:lang w:val="en-US" w:eastAsia="zh-CN" w:bidi="ar"/>
        </w:rPr>
        <w:t>2 图纸范围内的</w:t>
      </w:r>
      <w:r>
        <w:rPr>
          <w:rFonts w:hint="eastAsia" w:ascii="宋体" w:hAnsi="宋体" w:cs="宋体"/>
          <w:b w:val="0"/>
          <w:bCs/>
          <w:color w:val="000000"/>
          <w:kern w:val="0"/>
          <w:sz w:val="21"/>
          <w:szCs w:val="21"/>
          <w:lang w:val="en-US" w:eastAsia="zh-CN" w:bidi="ar"/>
        </w:rPr>
        <w:t>野象谷站货运房屋龙门吊基础、消防水池、货物仓库Ⅰ型劳务合同</w:t>
      </w:r>
      <w:r>
        <w:rPr>
          <w:rFonts w:hint="eastAsia" w:ascii="宋体" w:hAnsi="宋体" w:eastAsia="宋体" w:cs="宋体"/>
          <w:b w:val="0"/>
          <w:bCs/>
          <w:color w:val="000000"/>
          <w:kern w:val="0"/>
          <w:sz w:val="21"/>
          <w:szCs w:val="21"/>
          <w:lang w:val="en-US" w:eastAsia="zh-CN" w:bidi="ar"/>
        </w:rPr>
        <w:t>。包括但不限于</w:t>
      </w:r>
      <w:r>
        <w:rPr>
          <w:rFonts w:hint="eastAsia" w:ascii="宋体" w:hAnsi="宋体" w:cs="宋体"/>
          <w:b w:val="0"/>
          <w:bCs/>
          <w:color w:val="000000"/>
          <w:kern w:val="0"/>
          <w:sz w:val="21"/>
          <w:szCs w:val="21"/>
          <w:lang w:val="en-US" w:eastAsia="zh-CN" w:bidi="ar"/>
        </w:rPr>
        <w:t>钢筋绑扎、混凝土浇筑、模板安拆、地面、墙面、砌体砌筑、抹灰</w:t>
      </w:r>
      <w:r>
        <w:rPr>
          <w:rFonts w:hint="eastAsia" w:ascii="宋体" w:hAnsi="宋体" w:eastAsia="宋体" w:cs="宋体"/>
          <w:b w:val="0"/>
          <w:bCs/>
          <w:color w:val="000000"/>
          <w:kern w:val="0"/>
          <w:sz w:val="21"/>
          <w:szCs w:val="21"/>
          <w:lang w:val="en-US" w:eastAsia="zh-CN" w:bidi="ar"/>
        </w:rPr>
        <w:t>等施工。</w:t>
      </w:r>
      <w:r>
        <w:rPr>
          <w:rFonts w:hint="eastAsia" w:ascii="宋体" w:hAnsi="宋体" w:eastAsia="宋体" w:cs="宋体"/>
          <w:color w:val="000000"/>
          <w:kern w:val="0"/>
          <w:sz w:val="21"/>
          <w:szCs w:val="21"/>
          <w:lang w:val="en-US" w:eastAsia="zh-CN" w:bidi="ar"/>
        </w:rPr>
        <w:t>完成</w:t>
      </w:r>
      <w:r>
        <w:rPr>
          <w:rFonts w:hint="eastAsia" w:ascii="宋体" w:hAnsi="宋体" w:cs="宋体"/>
          <w:color w:val="000000"/>
          <w:kern w:val="0"/>
          <w:sz w:val="21"/>
          <w:szCs w:val="21"/>
          <w:lang w:val="en-US" w:eastAsia="zh-CN" w:bidi="ar"/>
        </w:rPr>
        <w:t>清单范围内</w:t>
      </w:r>
      <w:r>
        <w:rPr>
          <w:rFonts w:hint="eastAsia" w:ascii="宋体" w:hAnsi="宋体" w:eastAsia="宋体" w:cs="宋体"/>
          <w:color w:val="000000"/>
          <w:kern w:val="0"/>
          <w:sz w:val="21"/>
          <w:szCs w:val="21"/>
          <w:lang w:val="en-US" w:eastAsia="zh-CN" w:bidi="ar"/>
        </w:rPr>
        <w:t>的除甲供外的材料采购、运输</w:t>
      </w:r>
      <w:r>
        <w:rPr>
          <w:rFonts w:hint="eastAsia" w:ascii="宋体" w:hAnsi="宋体" w:cs="宋体"/>
          <w:color w:val="000000"/>
          <w:kern w:val="0"/>
          <w:sz w:val="21"/>
          <w:szCs w:val="21"/>
          <w:lang w:val="en-US" w:eastAsia="zh-CN" w:bidi="ar"/>
        </w:rPr>
        <w:t>、保管</w:t>
      </w:r>
      <w:r>
        <w:rPr>
          <w:rFonts w:hint="eastAsia" w:ascii="宋体" w:hAnsi="宋体" w:eastAsia="宋体" w:cs="宋体"/>
          <w:color w:val="000000"/>
          <w:kern w:val="0"/>
          <w:sz w:val="21"/>
          <w:szCs w:val="21"/>
          <w:lang w:val="en-US" w:eastAsia="zh-CN" w:bidi="ar"/>
        </w:rPr>
        <w:t xml:space="preserve">、现场安装、工完场清、配合乙方各种检查、工程所需资料收集整理及移交等与之相关所有不可或缺的内容。 </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 充分考虑到现场地质、阴雨天、冬雨季施工、夜间施工等不利因素的影响，也不因天气变化延长工期，合理安排组织施工，不得因此故意拖延工期降低质量。</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 施工过程中甲方不配合提供人员，交叉配合作业及交叉作业影响相关费用均包含在综合单价。</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4. 充分了解现场施工情况，甲方未取得业主方相关窝工、工期等索赔的，乙方也无权提出索赔。</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 乙方须有相应持证管理人员，相关施工资料由乙方负责完成，整理合格后交甲方资料室存档，费用包含在综合报价中，不额外计取。</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6. 成品养护费用包含在综合报价中，不额外计取</w:t>
      </w:r>
      <w:r>
        <w:rPr>
          <w:rFonts w:hint="eastAsia" w:ascii="宋体" w:hAnsi="宋体" w:cs="宋体"/>
          <w:b w:val="0"/>
          <w:bCs/>
          <w:color w:val="000000"/>
          <w:kern w:val="0"/>
          <w:sz w:val="21"/>
          <w:szCs w:val="21"/>
          <w:lang w:val="en-US" w:eastAsia="zh-CN" w:bidi="ar"/>
        </w:rPr>
        <w:t>。</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7. 安全文明施工：责任事故零死亡率，达到</w:t>
      </w:r>
      <w:r>
        <w:rPr>
          <w:rFonts w:hint="eastAsia" w:ascii="宋体" w:hAnsi="宋体" w:cs="宋体"/>
          <w:b w:val="0"/>
          <w:bCs/>
          <w:color w:val="000000"/>
          <w:kern w:val="0"/>
          <w:sz w:val="21"/>
          <w:szCs w:val="21"/>
          <w:lang w:val="en-US" w:eastAsia="zh-CN" w:bidi="ar"/>
        </w:rPr>
        <w:t>云南省</w:t>
      </w:r>
      <w:r>
        <w:rPr>
          <w:rFonts w:hint="eastAsia" w:ascii="宋体" w:hAnsi="宋体" w:eastAsia="宋体" w:cs="宋体"/>
          <w:b w:val="0"/>
          <w:bCs/>
          <w:color w:val="000000"/>
          <w:kern w:val="0"/>
          <w:sz w:val="21"/>
          <w:szCs w:val="21"/>
          <w:lang w:val="en-US" w:eastAsia="zh-CN" w:bidi="ar"/>
        </w:rPr>
        <w:t>安全文明标准化工地及甲方要求程度，相关费用包含在综合单价中，不额外计取。</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8. 临水临电、食宿由乙方自行解决，费用均已包含在</w:t>
      </w:r>
      <w:r>
        <w:rPr>
          <w:rFonts w:hint="eastAsia" w:ascii="宋体" w:hAnsi="宋体" w:cs="宋体"/>
          <w:b w:val="0"/>
          <w:bCs/>
          <w:color w:val="000000"/>
          <w:kern w:val="0"/>
          <w:sz w:val="21"/>
          <w:szCs w:val="21"/>
          <w:lang w:val="en-US" w:eastAsia="zh-CN" w:bidi="ar"/>
        </w:rPr>
        <w:t>合同清单</w:t>
      </w:r>
      <w:r>
        <w:rPr>
          <w:rFonts w:hint="eastAsia" w:ascii="宋体" w:hAnsi="宋体" w:eastAsia="宋体" w:cs="宋体"/>
          <w:b w:val="0"/>
          <w:bCs/>
          <w:color w:val="000000"/>
          <w:kern w:val="0"/>
          <w:sz w:val="21"/>
          <w:szCs w:val="21"/>
          <w:lang w:val="en-US" w:eastAsia="zh-CN" w:bidi="ar"/>
        </w:rPr>
        <w:t>，不额外计取。</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9</w:t>
      </w:r>
      <w:r>
        <w:rPr>
          <w:rFonts w:hint="eastAsia" w:ascii="宋体" w:hAnsi="宋体" w:eastAsia="宋体" w:cs="宋体"/>
          <w:b w:val="0"/>
          <w:bCs/>
          <w:color w:val="000000"/>
          <w:kern w:val="0"/>
          <w:sz w:val="21"/>
          <w:szCs w:val="21"/>
          <w:lang w:val="en-US" w:eastAsia="zh-CN" w:bidi="ar"/>
        </w:rPr>
        <w:t>. 乙方须按照合同条款、技术规范和图纸的要求，完成本工程必需的一切辅助工作，修复缺陷，维护上述工程至责任期结束。</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w:t>
      </w:r>
      <w:r>
        <w:rPr>
          <w:rFonts w:hint="eastAsia" w:ascii="宋体" w:hAnsi="宋体" w:cs="宋体"/>
          <w:b w:val="0"/>
          <w:bCs/>
          <w:color w:val="000000"/>
          <w:kern w:val="0"/>
          <w:sz w:val="21"/>
          <w:szCs w:val="21"/>
          <w:lang w:val="en-US" w:eastAsia="zh-CN" w:bidi="ar"/>
        </w:rPr>
        <w:t>0</w:t>
      </w:r>
      <w:r>
        <w:rPr>
          <w:rFonts w:hint="eastAsia" w:ascii="宋体" w:hAnsi="宋体" w:eastAsia="宋体" w:cs="宋体"/>
          <w:b w:val="0"/>
          <w:bCs/>
          <w:color w:val="000000"/>
          <w:kern w:val="0"/>
          <w:sz w:val="21"/>
          <w:szCs w:val="21"/>
          <w:lang w:val="en-US" w:eastAsia="zh-CN" w:bidi="ar"/>
        </w:rPr>
        <w:t>. 施工现场周边村民干扰及施工红线以外场地干扰由乙方负责协调。</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w:t>
      </w:r>
      <w:r>
        <w:rPr>
          <w:rFonts w:hint="eastAsia" w:ascii="宋体" w:hAnsi="宋体" w:cs="宋体"/>
          <w:b w:val="0"/>
          <w:bCs/>
          <w:color w:val="000000"/>
          <w:kern w:val="0"/>
          <w:sz w:val="21"/>
          <w:szCs w:val="21"/>
          <w:lang w:val="en-US" w:eastAsia="zh-CN" w:bidi="ar"/>
        </w:rPr>
        <w:t>1</w:t>
      </w:r>
      <w:r>
        <w:rPr>
          <w:rFonts w:hint="eastAsia" w:ascii="宋体" w:hAnsi="宋体" w:eastAsia="宋体" w:cs="宋体"/>
          <w:b w:val="0"/>
          <w:bCs/>
          <w:color w:val="000000"/>
          <w:kern w:val="0"/>
          <w:sz w:val="21"/>
          <w:szCs w:val="21"/>
          <w:lang w:val="en-US" w:eastAsia="zh-CN" w:bidi="ar"/>
        </w:rPr>
        <w:t>. 施工场地周围地下室管线和邻近建筑物、构筑物（含文物保护建筑）、古树名木的保护要求及费用承担： 施工时要对施工场地周围地下室管线和邻近建筑物、构筑物进行必要的保护，否则造成的损失由乙方承担。对文物保护建筑、古树名木的保护要按照国家地方相关法规的规定执行，否则造成的损失由乙方承担。相关保护费用已含在单价当中，不再另行计价。</w:t>
      </w:r>
    </w:p>
    <w:p>
      <w:pPr>
        <w:spacing w:line="360" w:lineRule="auto"/>
        <w:ind w:firstLine="420" w:firstLineChars="200"/>
        <w:rPr>
          <w:color w:val="000000"/>
          <w:sz w:val="24"/>
          <w:szCs w:val="24"/>
          <w:u w:val="single"/>
        </w:rPr>
      </w:pPr>
      <w:r>
        <w:rPr>
          <w:rFonts w:hint="eastAsia" w:ascii="宋体" w:hAnsi="宋体" w:eastAsia="宋体" w:cs="宋体"/>
          <w:b w:val="0"/>
          <w:bCs/>
          <w:color w:val="000000"/>
          <w:kern w:val="0"/>
          <w:sz w:val="21"/>
          <w:szCs w:val="21"/>
          <w:lang w:val="en-US" w:eastAsia="zh-CN" w:bidi="ar"/>
        </w:rPr>
        <w:t>1</w:t>
      </w:r>
      <w:r>
        <w:rPr>
          <w:rFonts w:hint="eastAsia" w:ascii="宋体" w:hAnsi="宋体" w:cs="宋体"/>
          <w:b w:val="0"/>
          <w:bCs/>
          <w:color w:val="000000"/>
          <w:kern w:val="0"/>
          <w:sz w:val="21"/>
          <w:szCs w:val="21"/>
          <w:lang w:val="en-US" w:eastAsia="zh-CN" w:bidi="ar"/>
        </w:rPr>
        <w:t>2</w:t>
      </w:r>
      <w:r>
        <w:rPr>
          <w:rFonts w:hint="eastAsia" w:ascii="宋体" w:hAnsi="宋体" w:eastAsia="宋体" w:cs="宋体"/>
          <w:b w:val="0"/>
          <w:bCs/>
          <w:color w:val="000000"/>
          <w:kern w:val="0"/>
          <w:sz w:val="21"/>
          <w:szCs w:val="21"/>
          <w:lang w:val="en-US" w:eastAsia="zh-CN" w:bidi="ar"/>
        </w:rPr>
        <w:t>. 包括但不限于上述的，与</w:t>
      </w:r>
      <w:r>
        <w:rPr>
          <w:rFonts w:hint="eastAsia" w:ascii="宋体" w:hAnsi="宋体" w:cs="宋体"/>
          <w:b w:val="0"/>
          <w:bCs/>
          <w:color w:val="000000"/>
          <w:kern w:val="0"/>
          <w:sz w:val="21"/>
          <w:szCs w:val="21"/>
          <w:lang w:val="en-US" w:eastAsia="zh-CN" w:bidi="ar"/>
        </w:rPr>
        <w:t>野象谷站货运房屋龙门吊基础、消防水池、货物仓库Ⅰ型劳务合同</w:t>
      </w:r>
      <w:r>
        <w:rPr>
          <w:rFonts w:hint="eastAsia" w:ascii="宋体" w:hAnsi="宋体" w:eastAsia="宋体" w:cs="宋体"/>
          <w:b w:val="0"/>
          <w:bCs/>
          <w:color w:val="000000"/>
          <w:kern w:val="0"/>
          <w:sz w:val="21"/>
          <w:szCs w:val="21"/>
          <w:lang w:val="en-US" w:eastAsia="zh-CN" w:bidi="ar"/>
        </w:rPr>
        <w:t>有关的所有工作</w:t>
      </w:r>
      <w:r>
        <w:rPr>
          <w:rFonts w:hint="eastAsia" w:ascii="宋体" w:hAnsi="宋体" w:cs="宋体"/>
          <w:b w:val="0"/>
          <w:bCs/>
          <w:color w:val="000000"/>
          <w:kern w:val="0"/>
          <w:sz w:val="21"/>
          <w:szCs w:val="21"/>
          <w:lang w:val="en-US" w:eastAsia="zh-CN" w:bidi="ar"/>
        </w:rPr>
        <w:t>。</w:t>
      </w:r>
    </w:p>
    <w:p>
      <w:pPr>
        <w:spacing w:line="360" w:lineRule="auto"/>
        <w:ind w:firstLine="482" w:firstLineChars="200"/>
        <w:outlineLvl w:val="1"/>
        <w:rPr>
          <w:rFonts w:ascii="Times New Roman" w:hAnsi="Times New Roman"/>
          <w:b/>
          <w:sz w:val="24"/>
        </w:rPr>
      </w:pPr>
      <w:r>
        <w:rPr>
          <w:rFonts w:hint="eastAsia" w:ascii="Times New Roman" w:hAnsi="Times New Roman"/>
          <w:b/>
          <w:sz w:val="24"/>
        </w:rPr>
        <w:t>三、</w:t>
      </w:r>
      <w:r>
        <w:rPr>
          <w:rFonts w:hint="eastAsia" w:ascii="Times New Roman" w:hAnsi="Times New Roman"/>
          <w:b/>
          <w:sz w:val="24"/>
          <w:lang w:eastAsia="zh-CN"/>
        </w:rPr>
        <w:t>劳务</w:t>
      </w:r>
      <w:r>
        <w:rPr>
          <w:rFonts w:hint="eastAsia" w:ascii="Times New Roman" w:hAnsi="Times New Roman"/>
          <w:b/>
          <w:sz w:val="24"/>
        </w:rPr>
        <w:t>期限</w:t>
      </w:r>
      <w:r>
        <w:rPr>
          <w:rFonts w:ascii="Times New Roman" w:hAnsi="Times New Roman"/>
          <w:b/>
          <w:sz w:val="24"/>
        </w:rPr>
        <w:t xml:space="preserve">   </w:t>
      </w:r>
    </w:p>
    <w:p>
      <w:pPr>
        <w:spacing w:line="360" w:lineRule="auto"/>
        <w:ind w:firstLine="480" w:firstLineChars="200"/>
        <w:rPr>
          <w:rFonts w:ascii="Times New Roman" w:hAnsi="Times New Roman"/>
          <w:color w:val="000000"/>
          <w:sz w:val="24"/>
        </w:rPr>
      </w:pPr>
      <w:r>
        <w:rPr>
          <w:rFonts w:hint="eastAsia" w:ascii="Times New Roman" w:hAnsi="Times New Roman"/>
          <w:color w:val="000000"/>
          <w:sz w:val="24"/>
        </w:rPr>
        <w:t>计划开始日期：</w:t>
      </w:r>
      <w:r>
        <w:rPr>
          <w:rFonts w:ascii="Times New Roman" w:hAnsi="Times New Roman"/>
          <w:color w:val="000000"/>
          <w:sz w:val="24"/>
          <w:u w:val="single"/>
        </w:rPr>
        <w:t xml:space="preserve"> </w:t>
      </w:r>
      <w:r>
        <w:rPr>
          <w:rFonts w:hint="eastAsia" w:ascii="Times New Roman" w:hAnsi="Times New Roman"/>
          <w:color w:val="000000"/>
          <w:sz w:val="24"/>
          <w:u w:val="single"/>
          <w:lang w:val="en-US" w:eastAsia="zh-CN"/>
        </w:rPr>
        <w:t xml:space="preserve">   </w:t>
      </w:r>
      <w:r>
        <w:rPr>
          <w:rFonts w:ascii="Times New Roman" w:hAnsi="Times New Roman"/>
          <w:color w:val="000000"/>
          <w:sz w:val="24"/>
          <w:u w:val="single"/>
        </w:rPr>
        <w:t xml:space="preserve"> </w:t>
      </w:r>
      <w:r>
        <w:rPr>
          <w:rFonts w:hint="eastAsia" w:ascii="Times New Roman" w:hAnsi="Times New Roman"/>
          <w:color w:val="000000"/>
          <w:sz w:val="24"/>
        </w:rPr>
        <w:t>年</w:t>
      </w:r>
      <w:r>
        <w:rPr>
          <w:rFonts w:ascii="Times New Roman" w:hAnsi="Times New Roman"/>
          <w:color w:val="000000"/>
          <w:sz w:val="24"/>
          <w:u w:val="single"/>
        </w:rPr>
        <w:t xml:space="preserve"> </w:t>
      </w:r>
      <w:r>
        <w:rPr>
          <w:rFonts w:hint="eastAsia" w:ascii="Times New Roman" w:hAnsi="Times New Roman"/>
          <w:color w:val="000000"/>
          <w:sz w:val="24"/>
          <w:u w:val="single"/>
          <w:lang w:val="en-US" w:eastAsia="zh-CN"/>
        </w:rPr>
        <w:t xml:space="preserve">  </w:t>
      </w:r>
      <w:r>
        <w:rPr>
          <w:rFonts w:ascii="Times New Roman" w:hAnsi="Times New Roman"/>
          <w:color w:val="000000"/>
          <w:sz w:val="24"/>
          <w:u w:val="single"/>
        </w:rPr>
        <w:t xml:space="preserve"> </w:t>
      </w:r>
      <w:r>
        <w:rPr>
          <w:rFonts w:hint="eastAsia" w:ascii="Times New Roman" w:hAnsi="Times New Roman"/>
          <w:color w:val="000000"/>
          <w:sz w:val="24"/>
        </w:rPr>
        <w:t>月</w:t>
      </w:r>
      <w:r>
        <w:rPr>
          <w:rFonts w:ascii="Times New Roman" w:hAnsi="Times New Roman"/>
          <w:color w:val="000000"/>
          <w:sz w:val="24"/>
          <w:u w:val="single"/>
        </w:rPr>
        <w:t xml:space="preserve"> </w:t>
      </w:r>
      <w:r>
        <w:rPr>
          <w:rFonts w:hint="eastAsia" w:ascii="Times New Roman" w:hAnsi="Times New Roman"/>
          <w:color w:val="000000"/>
          <w:sz w:val="24"/>
          <w:u w:val="single"/>
          <w:lang w:val="en-US" w:eastAsia="zh-CN"/>
        </w:rPr>
        <w:t xml:space="preserve">  </w:t>
      </w:r>
      <w:r>
        <w:rPr>
          <w:rFonts w:ascii="Times New Roman" w:hAnsi="Times New Roman"/>
          <w:color w:val="000000"/>
          <w:sz w:val="24"/>
          <w:u w:val="single"/>
        </w:rPr>
        <w:t xml:space="preserve"> </w:t>
      </w:r>
      <w:r>
        <w:rPr>
          <w:rFonts w:hint="eastAsia" w:ascii="Times New Roman" w:hAnsi="Times New Roman"/>
          <w:color w:val="000000"/>
          <w:sz w:val="24"/>
        </w:rPr>
        <w:t>日</w:t>
      </w:r>
    </w:p>
    <w:p>
      <w:pPr>
        <w:spacing w:line="360" w:lineRule="auto"/>
        <w:ind w:firstLine="480" w:firstLineChars="200"/>
        <w:rPr>
          <w:color w:val="000000"/>
          <w:sz w:val="24"/>
        </w:rPr>
      </w:pPr>
      <w:r>
        <w:rPr>
          <w:rFonts w:hint="eastAsia"/>
          <w:color w:val="000000"/>
          <w:sz w:val="24"/>
        </w:rPr>
        <w:t>计划完工日期：</w:t>
      </w:r>
      <w:r>
        <w:rPr>
          <w:color w:val="000000"/>
          <w:sz w:val="24"/>
          <w:u w:val="single"/>
        </w:rPr>
        <w:t xml:space="preserve"> </w:t>
      </w:r>
      <w:r>
        <w:rPr>
          <w:rFonts w:hint="eastAsia"/>
          <w:color w:val="000000"/>
          <w:sz w:val="24"/>
          <w:u w:val="single"/>
          <w:lang w:val="en-US" w:eastAsia="zh-CN"/>
        </w:rPr>
        <w:t xml:space="preserve">   </w:t>
      </w:r>
      <w:r>
        <w:rPr>
          <w:color w:val="000000"/>
          <w:sz w:val="24"/>
          <w:u w:val="single"/>
        </w:rPr>
        <w:t xml:space="preserve"> </w:t>
      </w:r>
      <w:r>
        <w:rPr>
          <w:rFonts w:hint="eastAsia"/>
          <w:color w:val="000000"/>
          <w:sz w:val="24"/>
        </w:rPr>
        <w:t>年</w:t>
      </w:r>
      <w:r>
        <w:rPr>
          <w:color w:val="000000"/>
          <w:sz w:val="24"/>
          <w:u w:val="single"/>
        </w:rPr>
        <w:t xml:space="preserve"> </w:t>
      </w:r>
      <w:r>
        <w:rPr>
          <w:rFonts w:hint="eastAsia"/>
          <w:color w:val="000000"/>
          <w:sz w:val="24"/>
          <w:u w:val="single"/>
          <w:lang w:val="en-US" w:eastAsia="zh-CN"/>
        </w:rPr>
        <w:t xml:space="preserve"> </w:t>
      </w:r>
      <w:r>
        <w:rPr>
          <w:color w:val="000000"/>
          <w:sz w:val="24"/>
          <w:u w:val="single"/>
        </w:rPr>
        <w:t xml:space="preserve"> </w:t>
      </w:r>
      <w:r>
        <w:rPr>
          <w:rFonts w:hint="eastAsia"/>
          <w:color w:val="000000"/>
          <w:sz w:val="24"/>
        </w:rPr>
        <w:t>月</w:t>
      </w:r>
      <w:r>
        <w:rPr>
          <w:color w:val="000000"/>
          <w:sz w:val="24"/>
          <w:u w:val="single"/>
        </w:rPr>
        <w:t xml:space="preserve"> </w:t>
      </w:r>
      <w:r>
        <w:rPr>
          <w:rFonts w:hint="eastAsia"/>
          <w:color w:val="000000"/>
          <w:sz w:val="24"/>
          <w:u w:val="single"/>
          <w:lang w:val="en-US" w:eastAsia="zh-CN"/>
        </w:rPr>
        <w:t xml:space="preserve">  </w:t>
      </w:r>
      <w:r>
        <w:rPr>
          <w:color w:val="000000"/>
          <w:sz w:val="24"/>
          <w:u w:val="single"/>
        </w:rPr>
        <w:t xml:space="preserve"> </w:t>
      </w:r>
      <w:r>
        <w:rPr>
          <w:rFonts w:hint="eastAsia"/>
          <w:color w:val="000000"/>
          <w:sz w:val="24"/>
        </w:rPr>
        <w:t>日</w:t>
      </w:r>
    </w:p>
    <w:p>
      <w:pPr>
        <w:spacing w:line="360" w:lineRule="auto"/>
        <w:ind w:firstLine="480" w:firstLineChars="200"/>
        <w:rPr>
          <w:color w:val="000000"/>
          <w:sz w:val="24"/>
        </w:rPr>
      </w:pPr>
      <w:r>
        <w:rPr>
          <w:rFonts w:hint="eastAsia"/>
          <w:color w:val="000000"/>
          <w:sz w:val="24"/>
        </w:rPr>
        <w:t>作业总日历天数为：</w:t>
      </w:r>
      <w:r>
        <w:rPr>
          <w:rFonts w:hint="eastAsia"/>
          <w:color w:val="000000"/>
          <w:sz w:val="24"/>
          <w:u w:val="single"/>
          <w:lang w:val="en-US" w:eastAsia="zh-CN"/>
        </w:rPr>
        <w:t xml:space="preserve">  </w:t>
      </w:r>
      <w:r>
        <w:rPr>
          <w:color w:val="000000"/>
          <w:sz w:val="24"/>
          <w:u w:val="single"/>
        </w:rPr>
        <w:t xml:space="preserve"> </w:t>
      </w:r>
      <w:r>
        <w:rPr>
          <w:rFonts w:hint="eastAsia"/>
          <w:color w:val="000000"/>
          <w:sz w:val="24"/>
        </w:rPr>
        <w:t>天。</w:t>
      </w:r>
    </w:p>
    <w:p>
      <w:pPr>
        <w:spacing w:line="360" w:lineRule="auto"/>
        <w:ind w:firstLine="482" w:firstLineChars="200"/>
        <w:outlineLvl w:val="1"/>
        <w:rPr>
          <w:rFonts w:ascii="Times New Roman" w:hAnsi="Times New Roman"/>
          <w:b/>
          <w:sz w:val="24"/>
        </w:rPr>
      </w:pPr>
      <w:r>
        <w:rPr>
          <w:rFonts w:hint="eastAsia" w:ascii="Times New Roman" w:hAnsi="Times New Roman"/>
          <w:b/>
          <w:sz w:val="24"/>
        </w:rPr>
        <w:t>四、劳务作业质量标准</w:t>
      </w:r>
    </w:p>
    <w:p>
      <w:pPr>
        <w:spacing w:line="360" w:lineRule="auto"/>
        <w:ind w:firstLine="480" w:firstLineChars="200"/>
        <w:rPr>
          <w:rFonts w:cs="宋体"/>
          <w:sz w:val="24"/>
        </w:rPr>
      </w:pPr>
      <w:r>
        <w:rPr>
          <w:rFonts w:hint="eastAsia" w:cs="宋体"/>
          <w:sz w:val="24"/>
        </w:rPr>
        <w:t>工程质量标准：符合设计及国家、行业相关规范要求，工程一次验收合格率100%；确保全部工程质量全面达到国家、行业及中国国家铁路集团有限公司（原中国铁路总公司）工程质量验收标准；满足建设单位创优规划要求标准。</w:t>
      </w:r>
    </w:p>
    <w:p>
      <w:pPr>
        <w:spacing w:line="360" w:lineRule="auto"/>
        <w:ind w:firstLine="482" w:firstLineChars="200"/>
        <w:outlineLvl w:val="1"/>
        <w:rPr>
          <w:rFonts w:ascii="Times New Roman" w:hAnsi="Times New Roman"/>
          <w:b/>
          <w:sz w:val="24"/>
        </w:rPr>
      </w:pPr>
      <w:r>
        <w:rPr>
          <w:rFonts w:hint="eastAsia" w:ascii="Times New Roman" w:hAnsi="Times New Roman"/>
          <w:b/>
          <w:sz w:val="24"/>
        </w:rPr>
        <w:t>五、</w:t>
      </w:r>
      <w:r>
        <w:rPr>
          <w:rFonts w:hint="eastAsia" w:ascii="Times New Roman" w:hAnsi="Times New Roman"/>
          <w:b/>
          <w:sz w:val="24"/>
          <w:lang w:eastAsia="zh-CN"/>
        </w:rPr>
        <w:t>劳务</w:t>
      </w:r>
      <w:r>
        <w:rPr>
          <w:rFonts w:hint="eastAsia" w:ascii="Times New Roman" w:hAnsi="Times New Roman"/>
          <w:b/>
          <w:sz w:val="24"/>
        </w:rPr>
        <w:t>合同价格及承包方式</w:t>
      </w:r>
    </w:p>
    <w:p>
      <w:pPr>
        <w:spacing w:line="360" w:lineRule="auto"/>
        <w:ind w:firstLine="480" w:firstLineChars="200"/>
        <w:rPr>
          <w:rFonts w:cs="宋体"/>
          <w:color w:val="auto"/>
          <w:sz w:val="24"/>
        </w:rPr>
      </w:pPr>
      <w:r>
        <w:rPr>
          <w:rFonts w:cs="宋体"/>
          <w:color w:val="auto"/>
          <w:sz w:val="24"/>
          <w:highlight w:val="none"/>
        </w:rPr>
        <w:t xml:space="preserve">1. </w:t>
      </w:r>
      <w:r>
        <w:rPr>
          <w:rFonts w:hint="eastAsia" w:cs="宋体"/>
          <w:color w:val="auto"/>
          <w:sz w:val="24"/>
          <w:highlight w:val="none"/>
        </w:rPr>
        <w:t>签约合同价（含税价）为人民币：（小写）</w:t>
      </w:r>
      <w:r>
        <w:rPr>
          <w:rFonts w:cs="宋体"/>
          <w:color w:val="auto"/>
          <w:sz w:val="24"/>
          <w:highlight w:val="none"/>
          <w:u w:val="single"/>
        </w:rPr>
        <w:t xml:space="preserve">       </w:t>
      </w:r>
      <w:r>
        <w:rPr>
          <w:rFonts w:hint="eastAsia" w:cs="宋体"/>
          <w:color w:val="auto"/>
          <w:sz w:val="24"/>
          <w:highlight w:val="none"/>
        </w:rPr>
        <w:t>元，（大写）</w:t>
      </w:r>
      <w:r>
        <w:rPr>
          <w:rFonts w:cs="宋体"/>
          <w:color w:val="auto"/>
          <w:sz w:val="24"/>
          <w:highlight w:val="none"/>
          <w:u w:val="single"/>
        </w:rPr>
        <w:t xml:space="preserve">          </w:t>
      </w:r>
      <w:r>
        <w:rPr>
          <w:rFonts w:hint="eastAsia" w:cs="宋体"/>
          <w:color w:val="auto"/>
          <w:sz w:val="24"/>
          <w:highlight w:val="none"/>
        </w:rPr>
        <w:t>。其中，增值税为人民币（小写）</w:t>
      </w:r>
      <w:r>
        <w:rPr>
          <w:rFonts w:cs="宋体"/>
          <w:color w:val="auto"/>
          <w:sz w:val="24"/>
          <w:highlight w:val="none"/>
          <w:u w:val="single"/>
        </w:rPr>
        <w:t xml:space="preserve">          </w:t>
      </w:r>
      <w:r>
        <w:rPr>
          <w:rFonts w:hint="eastAsia" w:cs="宋体"/>
          <w:color w:val="auto"/>
          <w:sz w:val="24"/>
          <w:highlight w:val="none"/>
        </w:rPr>
        <w:t>元,（大写）</w:t>
      </w:r>
      <w:r>
        <w:rPr>
          <w:rFonts w:cs="宋体"/>
          <w:color w:val="auto"/>
          <w:sz w:val="24"/>
          <w:highlight w:val="none"/>
          <w:u w:val="single"/>
        </w:rPr>
        <w:t xml:space="preserve">        </w:t>
      </w:r>
      <w:r>
        <w:rPr>
          <w:rFonts w:hint="eastAsia" w:cs="宋体"/>
          <w:color w:val="auto"/>
          <w:sz w:val="24"/>
          <w:highlight w:val="none"/>
          <w:u w:val="single"/>
        </w:rPr>
        <w:t xml:space="preserve">  </w:t>
      </w:r>
      <w:r>
        <w:rPr>
          <w:rFonts w:cs="宋体"/>
          <w:color w:val="auto"/>
          <w:sz w:val="24"/>
          <w:highlight w:val="none"/>
          <w:u w:val="single"/>
        </w:rPr>
        <w:t xml:space="preserve"> </w:t>
      </w:r>
      <w:r>
        <w:rPr>
          <w:rFonts w:hint="eastAsia" w:cs="宋体"/>
          <w:color w:val="auto"/>
          <w:sz w:val="24"/>
          <w:highlight w:val="none"/>
        </w:rPr>
        <w:t>。（详见《合</w:t>
      </w:r>
      <w:r>
        <w:rPr>
          <w:rFonts w:hint="eastAsia" w:cs="宋体"/>
          <w:color w:val="auto"/>
          <w:sz w:val="24"/>
        </w:rPr>
        <w:t>同价款清单》）</w:t>
      </w:r>
    </w:p>
    <w:p>
      <w:pPr>
        <w:spacing w:line="360" w:lineRule="auto"/>
        <w:ind w:firstLine="480" w:firstLineChars="200"/>
        <w:rPr>
          <w:color w:val="000000"/>
          <w:sz w:val="24"/>
        </w:rPr>
      </w:pPr>
      <w:r>
        <w:rPr>
          <w:color w:val="000000"/>
          <w:sz w:val="24"/>
        </w:rPr>
        <w:t xml:space="preserve">2. </w:t>
      </w:r>
      <w:r>
        <w:rPr>
          <w:rFonts w:hint="eastAsia"/>
          <w:color w:val="000000"/>
          <w:sz w:val="24"/>
        </w:rPr>
        <w:t>承包方式：</w:t>
      </w:r>
      <w:r>
        <w:rPr>
          <w:color w:val="000000"/>
          <w:sz w:val="24"/>
          <w:u w:val="single"/>
        </w:rPr>
        <w:t xml:space="preserve"> </w:t>
      </w:r>
      <w:r>
        <w:rPr>
          <w:rFonts w:hint="eastAsia"/>
          <w:color w:val="000000"/>
          <w:sz w:val="24"/>
          <w:u w:val="single"/>
        </w:rPr>
        <w:t>包工</w:t>
      </w:r>
      <w:r>
        <w:rPr>
          <w:rFonts w:hint="eastAsia" w:ascii="仿宋" w:hAnsi="仿宋" w:eastAsia="仿宋" w:cs="仿宋"/>
          <w:snapToGrid w:val="0"/>
          <w:kern w:val="0"/>
          <w:sz w:val="24"/>
          <w:u w:val="single"/>
        </w:rPr>
        <w:t>、</w:t>
      </w:r>
      <w:r>
        <w:rPr>
          <w:rFonts w:hint="eastAsia"/>
          <w:color w:val="000000"/>
          <w:sz w:val="24"/>
          <w:u w:val="single"/>
        </w:rPr>
        <w:t>包</w:t>
      </w:r>
      <w:r>
        <w:rPr>
          <w:rFonts w:hint="eastAsia"/>
          <w:color w:val="000000"/>
          <w:sz w:val="24"/>
          <w:u w:val="single"/>
          <w:lang w:val="en-US" w:eastAsia="zh-CN"/>
        </w:rPr>
        <w:t>辅</w:t>
      </w:r>
      <w:r>
        <w:rPr>
          <w:rFonts w:hint="eastAsia"/>
          <w:color w:val="000000"/>
          <w:sz w:val="24"/>
          <w:u w:val="single"/>
        </w:rPr>
        <w:t>料、包税金等</w:t>
      </w:r>
      <w:r>
        <w:rPr>
          <w:rFonts w:hint="eastAsia"/>
          <w:color w:val="000000"/>
          <w:sz w:val="24"/>
        </w:rPr>
        <w:t>。</w:t>
      </w:r>
      <w:r>
        <w:rPr>
          <w:color w:val="000000"/>
          <w:sz w:val="24"/>
        </w:rPr>
        <w:t xml:space="preserve"> </w:t>
      </w:r>
    </w:p>
    <w:p>
      <w:pPr>
        <w:spacing w:line="360" w:lineRule="auto"/>
        <w:ind w:firstLine="482" w:firstLineChars="200"/>
        <w:outlineLvl w:val="1"/>
        <w:rPr>
          <w:rFonts w:ascii="Times New Roman" w:hAnsi="Times New Roman"/>
          <w:b/>
          <w:sz w:val="24"/>
        </w:rPr>
      </w:pPr>
      <w:r>
        <w:rPr>
          <w:rFonts w:hint="eastAsia" w:ascii="Times New Roman" w:hAnsi="Times New Roman"/>
          <w:b/>
          <w:sz w:val="24"/>
        </w:rPr>
        <w:t>六、合同文件构成及优先顺序</w:t>
      </w:r>
    </w:p>
    <w:p>
      <w:pPr>
        <w:spacing w:line="360" w:lineRule="auto"/>
        <w:ind w:firstLine="480" w:firstLineChars="200"/>
        <w:rPr>
          <w:color w:val="000000"/>
          <w:sz w:val="24"/>
        </w:rPr>
      </w:pPr>
      <w:r>
        <w:rPr>
          <w:rFonts w:hint="eastAsia"/>
          <w:color w:val="000000"/>
          <w:sz w:val="24"/>
        </w:rPr>
        <w:t>本协议书与下列文件一起构成合同文件，组成合同的各项文件应互相解释，互为说明。除专用合同条款另有约定外，解释合同文件的优先顺序如下：</w:t>
      </w:r>
    </w:p>
    <w:p>
      <w:pPr>
        <w:spacing w:line="360" w:lineRule="auto"/>
        <w:ind w:firstLine="480" w:firstLineChars="200"/>
        <w:rPr>
          <w:color w:val="000000"/>
          <w:sz w:val="24"/>
        </w:rPr>
      </w:pPr>
      <w:r>
        <w:rPr>
          <w:color w:val="000000"/>
          <w:sz w:val="24"/>
        </w:rPr>
        <w:t>1</w:t>
      </w:r>
      <w:r>
        <w:rPr>
          <w:rFonts w:hint="eastAsia"/>
          <w:color w:val="000000"/>
          <w:sz w:val="24"/>
        </w:rPr>
        <w:t>．合同协议书；</w:t>
      </w:r>
    </w:p>
    <w:p>
      <w:pPr>
        <w:spacing w:line="360" w:lineRule="auto"/>
        <w:ind w:firstLine="480" w:firstLineChars="200"/>
        <w:rPr>
          <w:color w:val="000000"/>
          <w:sz w:val="24"/>
        </w:rPr>
      </w:pPr>
      <w:r>
        <w:rPr>
          <w:color w:val="000000"/>
          <w:sz w:val="24"/>
        </w:rPr>
        <w:t>2</w:t>
      </w:r>
      <w:r>
        <w:rPr>
          <w:rFonts w:hint="eastAsia"/>
          <w:color w:val="000000"/>
          <w:sz w:val="24"/>
        </w:rPr>
        <w:t>．专用合同条款及其附件；</w:t>
      </w:r>
    </w:p>
    <w:p>
      <w:pPr>
        <w:spacing w:line="360" w:lineRule="auto"/>
        <w:ind w:firstLine="480" w:firstLineChars="200"/>
        <w:rPr>
          <w:color w:val="000000"/>
          <w:sz w:val="24"/>
        </w:rPr>
      </w:pPr>
      <w:r>
        <w:rPr>
          <w:color w:val="000000"/>
          <w:sz w:val="24"/>
        </w:rPr>
        <w:t>3</w:t>
      </w:r>
      <w:r>
        <w:rPr>
          <w:rFonts w:hint="eastAsia"/>
          <w:color w:val="000000"/>
          <w:sz w:val="24"/>
        </w:rPr>
        <w:t>．通用合同条款；</w:t>
      </w:r>
    </w:p>
    <w:p>
      <w:pPr>
        <w:spacing w:line="360" w:lineRule="auto"/>
        <w:ind w:firstLine="480" w:firstLineChars="200"/>
        <w:rPr>
          <w:color w:val="000000"/>
          <w:sz w:val="24"/>
        </w:rPr>
      </w:pPr>
      <w:r>
        <w:rPr>
          <w:color w:val="000000"/>
          <w:sz w:val="24"/>
        </w:rPr>
        <w:t>4</w:t>
      </w:r>
      <w:r>
        <w:rPr>
          <w:rFonts w:hint="eastAsia"/>
          <w:color w:val="000000"/>
          <w:sz w:val="24"/>
        </w:rPr>
        <w:t>．中标通知书；</w:t>
      </w:r>
    </w:p>
    <w:p>
      <w:pPr>
        <w:spacing w:line="360" w:lineRule="auto"/>
        <w:ind w:firstLine="480" w:firstLineChars="200"/>
        <w:rPr>
          <w:color w:val="000000"/>
          <w:sz w:val="24"/>
        </w:rPr>
      </w:pPr>
      <w:r>
        <w:rPr>
          <w:color w:val="000000"/>
          <w:sz w:val="24"/>
        </w:rPr>
        <w:t>5</w:t>
      </w:r>
      <w:r>
        <w:rPr>
          <w:rFonts w:hint="eastAsia"/>
          <w:color w:val="000000"/>
          <w:sz w:val="24"/>
        </w:rPr>
        <w:t>．招标文件及其附件；</w:t>
      </w:r>
    </w:p>
    <w:p>
      <w:pPr>
        <w:spacing w:line="360" w:lineRule="auto"/>
        <w:ind w:firstLine="480" w:firstLineChars="200"/>
        <w:rPr>
          <w:color w:val="000000"/>
          <w:sz w:val="24"/>
        </w:rPr>
      </w:pPr>
      <w:r>
        <w:rPr>
          <w:rFonts w:hint="eastAsia"/>
          <w:color w:val="000000"/>
          <w:sz w:val="24"/>
        </w:rPr>
        <w:t>6．技术标准和要求；</w:t>
      </w:r>
    </w:p>
    <w:p>
      <w:pPr>
        <w:spacing w:line="360" w:lineRule="auto"/>
        <w:ind w:firstLine="480" w:firstLineChars="200"/>
        <w:rPr>
          <w:color w:val="000000"/>
          <w:sz w:val="24"/>
        </w:rPr>
      </w:pPr>
      <w:r>
        <w:rPr>
          <w:rFonts w:hint="eastAsia"/>
          <w:color w:val="000000"/>
          <w:sz w:val="24"/>
        </w:rPr>
        <w:t>7．图纸；</w:t>
      </w:r>
    </w:p>
    <w:p>
      <w:pPr>
        <w:spacing w:line="360" w:lineRule="auto"/>
        <w:ind w:firstLine="480" w:firstLineChars="200"/>
        <w:rPr>
          <w:color w:val="000000"/>
          <w:sz w:val="24"/>
        </w:rPr>
      </w:pPr>
      <w:r>
        <w:rPr>
          <w:rFonts w:hint="eastAsia"/>
          <w:color w:val="000000"/>
          <w:sz w:val="24"/>
        </w:rPr>
        <w:t>8．合同价款清单；</w:t>
      </w:r>
      <w:r>
        <w:rPr>
          <w:color w:val="000000"/>
          <w:sz w:val="24"/>
        </w:rPr>
        <w:t xml:space="preserve"> </w:t>
      </w:r>
    </w:p>
    <w:p>
      <w:pPr>
        <w:spacing w:line="360" w:lineRule="auto"/>
        <w:ind w:firstLine="480" w:firstLineChars="200"/>
        <w:rPr>
          <w:color w:val="000000"/>
          <w:sz w:val="24"/>
        </w:rPr>
      </w:pPr>
      <w:r>
        <w:rPr>
          <w:rFonts w:hint="eastAsia"/>
          <w:color w:val="000000"/>
          <w:sz w:val="24"/>
        </w:rPr>
        <w:t>9．投标文件及其附件；</w:t>
      </w:r>
    </w:p>
    <w:p>
      <w:pPr>
        <w:spacing w:line="360" w:lineRule="auto"/>
        <w:ind w:firstLine="480" w:firstLineChars="200"/>
        <w:rPr>
          <w:color w:val="000000"/>
          <w:sz w:val="24"/>
        </w:rPr>
      </w:pPr>
      <w:r>
        <w:rPr>
          <w:color w:val="000000"/>
          <w:sz w:val="24"/>
        </w:rPr>
        <w:t>1</w:t>
      </w:r>
      <w:r>
        <w:rPr>
          <w:rFonts w:hint="eastAsia"/>
          <w:color w:val="000000"/>
          <w:sz w:val="24"/>
        </w:rPr>
        <w:t>0．其他合同文件。</w:t>
      </w:r>
    </w:p>
    <w:p>
      <w:pPr>
        <w:spacing w:line="360" w:lineRule="auto"/>
        <w:ind w:firstLine="480" w:firstLineChars="200"/>
        <w:rPr>
          <w:color w:val="000000"/>
          <w:sz w:val="24"/>
        </w:rPr>
      </w:pPr>
      <w:r>
        <w:rPr>
          <w:rFonts w:hint="eastAsia"/>
          <w:color w:val="000000"/>
          <w:sz w:val="24"/>
        </w:rPr>
        <w:t>上述各项合同文件中包括甲、乙双方就该项合同文件所做出的补充和修改，属于同一类型内容的文件应以最新签署的为准。在合同订立及履行过程中形成的与合同有关的文件均构成合同文件组成部分，并根据其性质确定优先解释顺序。</w:t>
      </w:r>
    </w:p>
    <w:p>
      <w:pPr>
        <w:spacing w:line="360" w:lineRule="auto"/>
        <w:ind w:firstLine="482" w:firstLineChars="200"/>
        <w:outlineLvl w:val="1"/>
        <w:rPr>
          <w:rFonts w:ascii="Times New Roman" w:hAnsi="Times New Roman"/>
          <w:b/>
          <w:sz w:val="24"/>
        </w:rPr>
      </w:pPr>
      <w:r>
        <w:rPr>
          <w:rFonts w:hint="eastAsia" w:ascii="Times New Roman" w:hAnsi="Times New Roman"/>
          <w:b/>
          <w:sz w:val="24"/>
        </w:rPr>
        <w:t>七、承诺</w:t>
      </w:r>
    </w:p>
    <w:p>
      <w:pPr>
        <w:spacing w:line="360" w:lineRule="auto"/>
        <w:ind w:firstLine="480" w:firstLineChars="200"/>
        <w:rPr>
          <w:bCs/>
          <w:color w:val="000000"/>
          <w:sz w:val="24"/>
        </w:rPr>
      </w:pPr>
      <w:r>
        <w:rPr>
          <w:color w:val="000000"/>
          <w:sz w:val="24"/>
        </w:rPr>
        <w:t>1</w:t>
      </w:r>
      <w:r>
        <w:rPr>
          <w:rFonts w:hint="eastAsia"/>
          <w:color w:val="000000"/>
          <w:sz w:val="24"/>
        </w:rPr>
        <w:t>．</w:t>
      </w:r>
      <w:r>
        <w:rPr>
          <w:rFonts w:hint="eastAsia" w:cs="宋体"/>
          <w:sz w:val="24"/>
        </w:rPr>
        <w:t>乙方向甲方承诺负责工程竣工验收或交付前的成品保护工作及缺陷责任</w:t>
      </w:r>
      <w:r>
        <w:rPr>
          <w:rFonts w:hint="eastAsia" w:cs="宋体"/>
          <w:color w:val="auto"/>
          <w:sz w:val="24"/>
        </w:rPr>
        <w:t>期</w:t>
      </w:r>
      <w:r>
        <w:rPr>
          <w:rFonts w:cs="宋体"/>
          <w:color w:val="auto"/>
          <w:sz w:val="24"/>
          <w:u w:val="single"/>
        </w:rPr>
        <w:t xml:space="preserve"> </w:t>
      </w:r>
      <w:r>
        <w:rPr>
          <w:rFonts w:hint="eastAsia" w:cs="宋体"/>
          <w:color w:val="auto"/>
          <w:sz w:val="24"/>
          <w:u w:val="single"/>
        </w:rPr>
        <w:t>2</w:t>
      </w:r>
      <w:r>
        <w:rPr>
          <w:rFonts w:cs="宋体"/>
          <w:color w:val="auto"/>
          <w:sz w:val="24"/>
          <w:u w:val="single"/>
        </w:rPr>
        <w:t xml:space="preserve"> </w:t>
      </w:r>
      <w:r>
        <w:rPr>
          <w:rFonts w:hint="eastAsia" w:cs="宋体"/>
          <w:sz w:val="24"/>
        </w:rPr>
        <w:t>年内的维修工作并承担维修费用。</w:t>
      </w:r>
    </w:p>
    <w:p>
      <w:pPr>
        <w:spacing w:line="360" w:lineRule="auto"/>
        <w:ind w:firstLine="480" w:firstLineChars="200"/>
        <w:rPr>
          <w:bCs/>
          <w:color w:val="000000"/>
          <w:sz w:val="24"/>
        </w:rPr>
      </w:pPr>
      <w:r>
        <w:rPr>
          <w:bCs/>
          <w:color w:val="000000"/>
          <w:sz w:val="24"/>
        </w:rPr>
        <w:t>2</w:t>
      </w:r>
      <w:r>
        <w:rPr>
          <w:rFonts w:hint="eastAsia"/>
          <w:bCs/>
          <w:color w:val="000000"/>
          <w:sz w:val="24"/>
        </w:rPr>
        <w:t>．乙方承诺，按照法律规定及合同约定组织完成</w:t>
      </w:r>
      <w:r>
        <w:rPr>
          <w:rFonts w:hint="eastAsia"/>
          <w:bCs/>
          <w:color w:val="000000"/>
          <w:sz w:val="24"/>
          <w:lang w:eastAsia="zh-CN"/>
        </w:rPr>
        <w:t>劳务</w:t>
      </w:r>
      <w:r>
        <w:rPr>
          <w:rFonts w:hint="eastAsia"/>
          <w:bCs/>
          <w:color w:val="000000"/>
          <w:sz w:val="24"/>
        </w:rPr>
        <w:t>工作，确保劳务作业质量和安全，不进行转包及再分包，并按时足额向劳务作业人员发放工资。</w:t>
      </w:r>
    </w:p>
    <w:p>
      <w:pPr>
        <w:spacing w:line="360" w:lineRule="auto"/>
        <w:ind w:firstLine="482" w:firstLineChars="200"/>
        <w:outlineLvl w:val="1"/>
        <w:rPr>
          <w:rFonts w:ascii="Times New Roman" w:hAnsi="Times New Roman"/>
          <w:b/>
          <w:sz w:val="24"/>
        </w:rPr>
      </w:pPr>
      <w:r>
        <w:rPr>
          <w:rFonts w:hint="eastAsia" w:ascii="Times New Roman" w:hAnsi="Times New Roman"/>
          <w:b/>
          <w:sz w:val="24"/>
        </w:rPr>
        <w:t>八、附则</w:t>
      </w:r>
      <w:r>
        <w:rPr>
          <w:rFonts w:ascii="Times New Roman" w:hAnsi="Times New Roman"/>
          <w:b/>
          <w:sz w:val="24"/>
        </w:rPr>
        <w:t xml:space="preserve">   </w:t>
      </w:r>
    </w:p>
    <w:p>
      <w:pPr>
        <w:spacing w:line="360" w:lineRule="auto"/>
        <w:ind w:firstLine="480" w:firstLineChars="200"/>
        <w:rPr>
          <w:color w:val="000000"/>
          <w:sz w:val="24"/>
        </w:rPr>
      </w:pPr>
      <w:r>
        <w:rPr>
          <w:color w:val="000000"/>
          <w:sz w:val="24"/>
        </w:rPr>
        <w:t>1</w:t>
      </w:r>
      <w:r>
        <w:rPr>
          <w:rFonts w:hint="eastAsia"/>
          <w:color w:val="000000"/>
          <w:sz w:val="24"/>
        </w:rPr>
        <w:t>．合同签约时间：</w:t>
      </w:r>
      <w:r>
        <w:rPr>
          <w:color w:val="000000"/>
          <w:sz w:val="24"/>
          <w:u w:val="single"/>
        </w:rPr>
        <w:t xml:space="preserve"> </w:t>
      </w:r>
      <w:r>
        <w:rPr>
          <w:rFonts w:hint="eastAsia"/>
          <w:color w:val="000000"/>
          <w:sz w:val="24"/>
          <w:u w:val="single"/>
          <w:lang w:val="en-US" w:eastAsia="zh-CN"/>
        </w:rPr>
        <w:t>2020</w:t>
      </w:r>
      <w:r>
        <w:rPr>
          <w:color w:val="000000"/>
          <w:sz w:val="24"/>
          <w:u w:val="single"/>
        </w:rPr>
        <w:t xml:space="preserve"> </w:t>
      </w:r>
      <w:r>
        <w:rPr>
          <w:rFonts w:hint="eastAsia"/>
          <w:color w:val="000000"/>
          <w:sz w:val="24"/>
        </w:rPr>
        <w:t>年</w:t>
      </w:r>
      <w:r>
        <w:rPr>
          <w:color w:val="000000"/>
          <w:sz w:val="24"/>
          <w:u w:val="single"/>
        </w:rPr>
        <w:t xml:space="preserve"> </w:t>
      </w:r>
      <w:r>
        <w:rPr>
          <w:rFonts w:hint="eastAsia"/>
          <w:color w:val="000000"/>
          <w:sz w:val="24"/>
          <w:u w:val="single"/>
          <w:lang w:val="en-US" w:eastAsia="zh-CN"/>
        </w:rPr>
        <w:t xml:space="preserve">  </w:t>
      </w:r>
      <w:r>
        <w:rPr>
          <w:color w:val="000000"/>
          <w:sz w:val="24"/>
          <w:u w:val="single"/>
        </w:rPr>
        <w:t xml:space="preserve"> </w:t>
      </w:r>
      <w:r>
        <w:rPr>
          <w:rFonts w:hint="eastAsia"/>
          <w:color w:val="000000"/>
          <w:sz w:val="24"/>
        </w:rPr>
        <w:t>月</w:t>
      </w:r>
      <w:r>
        <w:rPr>
          <w:color w:val="000000"/>
          <w:sz w:val="24"/>
          <w:u w:val="single"/>
        </w:rPr>
        <w:t xml:space="preserve"> </w:t>
      </w:r>
      <w:r>
        <w:rPr>
          <w:rFonts w:hint="eastAsia"/>
          <w:color w:val="000000"/>
          <w:sz w:val="24"/>
          <w:u w:val="single"/>
          <w:lang w:val="en-US" w:eastAsia="zh-CN"/>
        </w:rPr>
        <w:t xml:space="preserve">  </w:t>
      </w:r>
      <w:r>
        <w:rPr>
          <w:color w:val="000000"/>
          <w:sz w:val="24"/>
          <w:u w:val="single"/>
        </w:rPr>
        <w:t xml:space="preserve"> </w:t>
      </w:r>
      <w:r>
        <w:rPr>
          <w:rFonts w:hint="eastAsia"/>
          <w:color w:val="000000"/>
          <w:sz w:val="24"/>
        </w:rPr>
        <w:t>日</w:t>
      </w:r>
    </w:p>
    <w:p>
      <w:pPr>
        <w:spacing w:line="360" w:lineRule="auto"/>
        <w:ind w:firstLine="480" w:firstLineChars="200"/>
        <w:rPr>
          <w:color w:val="000000"/>
          <w:sz w:val="24"/>
          <w:u w:val="single"/>
        </w:rPr>
      </w:pPr>
      <w:r>
        <w:rPr>
          <w:color w:val="000000"/>
          <w:sz w:val="24"/>
        </w:rPr>
        <w:t>2</w:t>
      </w:r>
      <w:r>
        <w:rPr>
          <w:rFonts w:hint="eastAsia"/>
          <w:color w:val="000000"/>
          <w:sz w:val="24"/>
        </w:rPr>
        <w:t>．合同签约地点：</w:t>
      </w:r>
      <w:r>
        <w:rPr>
          <w:rFonts w:hint="eastAsia"/>
          <w:color w:val="000000"/>
          <w:sz w:val="24"/>
          <w:u w:val="single"/>
          <w:lang w:val="en-US" w:eastAsia="zh-CN"/>
        </w:rPr>
        <w:t xml:space="preserve"> 北京市石景山区石景山路 20 号 </w:t>
      </w:r>
    </w:p>
    <w:p>
      <w:pPr>
        <w:spacing w:line="360" w:lineRule="auto"/>
        <w:ind w:firstLine="480" w:firstLineChars="200"/>
        <w:rPr>
          <w:color w:val="000000"/>
          <w:sz w:val="24"/>
        </w:rPr>
      </w:pPr>
      <w:r>
        <w:rPr>
          <w:color w:val="000000"/>
          <w:sz w:val="24"/>
        </w:rPr>
        <w:t>3</w:t>
      </w:r>
      <w:r>
        <w:rPr>
          <w:rFonts w:hint="eastAsia"/>
          <w:color w:val="000000"/>
          <w:sz w:val="24"/>
        </w:rPr>
        <w:t>．本合同双方签字盖章生效。</w:t>
      </w:r>
    </w:p>
    <w:p>
      <w:pPr>
        <w:spacing w:line="360" w:lineRule="auto"/>
        <w:ind w:firstLine="480" w:firstLineChars="200"/>
        <w:rPr>
          <w:bCs/>
          <w:iCs/>
          <w:color w:val="000000"/>
          <w:sz w:val="24"/>
        </w:rPr>
      </w:pPr>
      <w:r>
        <w:rPr>
          <w:color w:val="000000"/>
          <w:sz w:val="24"/>
        </w:rPr>
        <w:t>4</w:t>
      </w:r>
      <w:r>
        <w:rPr>
          <w:rFonts w:hint="eastAsia"/>
          <w:color w:val="000000"/>
          <w:sz w:val="24"/>
        </w:rPr>
        <w:t>．本合同一式</w:t>
      </w:r>
      <w:r>
        <w:rPr>
          <w:color w:val="000000"/>
          <w:sz w:val="24"/>
          <w:u w:val="single"/>
        </w:rPr>
        <w:t xml:space="preserve"> </w:t>
      </w:r>
      <w:r>
        <w:rPr>
          <w:rFonts w:hint="eastAsia"/>
          <w:color w:val="000000"/>
          <w:sz w:val="24"/>
          <w:u w:val="single"/>
          <w:lang w:val="en-US" w:eastAsia="zh-CN"/>
        </w:rPr>
        <w:t>陆</w:t>
      </w:r>
      <w:r>
        <w:rPr>
          <w:color w:val="000000"/>
          <w:sz w:val="24"/>
          <w:u w:val="single"/>
        </w:rPr>
        <w:t xml:space="preserve"> </w:t>
      </w:r>
      <w:r>
        <w:rPr>
          <w:rFonts w:hint="eastAsia"/>
          <w:color w:val="000000"/>
          <w:sz w:val="24"/>
        </w:rPr>
        <w:t>份，具有同等法律效力，甲方执</w:t>
      </w:r>
      <w:r>
        <w:rPr>
          <w:color w:val="000000"/>
          <w:sz w:val="24"/>
          <w:u w:val="single"/>
        </w:rPr>
        <w:t xml:space="preserve"> </w:t>
      </w:r>
      <w:r>
        <w:rPr>
          <w:rFonts w:hint="eastAsia"/>
          <w:color w:val="000000"/>
          <w:sz w:val="24"/>
          <w:u w:val="single"/>
          <w:lang w:val="en-US" w:eastAsia="zh-CN"/>
        </w:rPr>
        <w:t>肆</w:t>
      </w:r>
      <w:r>
        <w:rPr>
          <w:color w:val="000000"/>
          <w:sz w:val="24"/>
          <w:u w:val="single"/>
        </w:rPr>
        <w:t xml:space="preserve"> </w:t>
      </w:r>
      <w:r>
        <w:rPr>
          <w:rFonts w:hint="eastAsia"/>
          <w:color w:val="000000"/>
          <w:sz w:val="24"/>
        </w:rPr>
        <w:t>份，乙方执</w:t>
      </w:r>
      <w:r>
        <w:rPr>
          <w:color w:val="000000"/>
          <w:sz w:val="24"/>
          <w:u w:val="single"/>
        </w:rPr>
        <w:t xml:space="preserve"> </w:t>
      </w:r>
      <w:r>
        <w:rPr>
          <w:rFonts w:hint="eastAsia"/>
          <w:color w:val="000000"/>
          <w:sz w:val="24"/>
          <w:u w:val="single"/>
          <w:lang w:val="en-US" w:eastAsia="zh-CN"/>
        </w:rPr>
        <w:t>贰</w:t>
      </w:r>
      <w:r>
        <w:rPr>
          <w:color w:val="000000"/>
          <w:sz w:val="24"/>
          <w:u w:val="single"/>
        </w:rPr>
        <w:t xml:space="preserve"> </w:t>
      </w:r>
      <w:r>
        <w:rPr>
          <w:rFonts w:hint="eastAsia"/>
          <w:color w:val="000000"/>
          <w:sz w:val="24"/>
        </w:rPr>
        <w:t>份</w:t>
      </w:r>
      <w:r>
        <w:rPr>
          <w:rFonts w:hint="eastAsia"/>
          <w:bCs/>
          <w:iCs/>
          <w:color w:val="000000"/>
          <w:sz w:val="24"/>
        </w:rPr>
        <w:t>。</w:t>
      </w:r>
    </w:p>
    <w:p>
      <w:pPr>
        <w:spacing w:line="360" w:lineRule="auto"/>
        <w:ind w:firstLine="480" w:firstLineChars="200"/>
        <w:rPr>
          <w:color w:val="000000"/>
          <w:sz w:val="24"/>
        </w:rPr>
      </w:pPr>
      <w:r>
        <w:rPr>
          <w:rFonts w:hint="eastAsia"/>
          <w:color w:val="000000"/>
          <w:sz w:val="24"/>
        </w:rPr>
        <w:t>甲方：</w:t>
      </w:r>
      <w:r>
        <w:rPr>
          <w:color w:val="000000"/>
          <w:sz w:val="24"/>
        </w:rPr>
        <w:t xml:space="preserve">  (</w:t>
      </w:r>
      <w:r>
        <w:rPr>
          <w:rFonts w:hint="eastAsia"/>
          <w:color w:val="000000"/>
          <w:sz w:val="24"/>
        </w:rPr>
        <w:t>盖章</w:t>
      </w:r>
      <w:r>
        <w:rPr>
          <w:color w:val="000000"/>
          <w:sz w:val="24"/>
        </w:rPr>
        <w:t xml:space="preserve">)              </w:t>
      </w:r>
      <w:r>
        <w:rPr>
          <w:color w:val="000000"/>
          <w:sz w:val="24"/>
        </w:rPr>
        <w:tab/>
      </w:r>
      <w:r>
        <w:rPr>
          <w:color w:val="000000"/>
          <w:sz w:val="24"/>
        </w:rPr>
        <w:tab/>
      </w:r>
      <w:r>
        <w:rPr>
          <w:rFonts w:hint="eastAsia"/>
          <w:color w:val="000000"/>
          <w:sz w:val="24"/>
        </w:rPr>
        <w:t>乙方：</w:t>
      </w:r>
      <w:r>
        <w:rPr>
          <w:color w:val="000000"/>
          <w:sz w:val="24"/>
        </w:rPr>
        <w:t xml:space="preserve">  (</w:t>
      </w:r>
      <w:r>
        <w:rPr>
          <w:rFonts w:hint="eastAsia"/>
          <w:color w:val="000000"/>
          <w:sz w:val="24"/>
        </w:rPr>
        <w:t>盖章</w:t>
      </w:r>
      <w:r>
        <w:rPr>
          <w:color w:val="000000"/>
          <w:sz w:val="24"/>
        </w:rPr>
        <w:t>)</w:t>
      </w:r>
    </w:p>
    <w:p>
      <w:pPr>
        <w:spacing w:line="360" w:lineRule="auto"/>
        <w:ind w:firstLine="480" w:firstLineChars="200"/>
        <w:rPr>
          <w:color w:val="000000"/>
          <w:sz w:val="24"/>
        </w:rPr>
      </w:pPr>
      <w:r>
        <w:rPr>
          <w:color w:val="000000"/>
          <w:sz w:val="24"/>
        </w:rPr>
        <w:t xml:space="preserve">                        </w:t>
      </w:r>
    </w:p>
    <w:p>
      <w:pPr>
        <w:spacing w:line="360" w:lineRule="auto"/>
        <w:ind w:firstLine="480" w:firstLineChars="200"/>
        <w:rPr>
          <w:color w:val="000000"/>
          <w:sz w:val="24"/>
          <w:u w:val="single"/>
        </w:rPr>
      </w:pPr>
      <w:r>
        <w:rPr>
          <w:color w:val="000000"/>
          <w:sz w:val="24"/>
        </w:rPr>
        <w:t xml:space="preserve">        </w:t>
      </w:r>
    </w:p>
    <w:p>
      <w:pPr>
        <w:spacing w:line="360" w:lineRule="auto"/>
        <w:ind w:firstLine="480" w:firstLineChars="200"/>
        <w:rPr>
          <w:color w:val="000000"/>
          <w:sz w:val="24"/>
        </w:rPr>
      </w:pPr>
      <w:r>
        <w:rPr>
          <w:rFonts w:hint="eastAsia"/>
          <w:color w:val="000000"/>
          <w:sz w:val="24"/>
        </w:rPr>
        <w:t>法定代表人</w:t>
      </w:r>
      <w:r>
        <w:rPr>
          <w:color w:val="000000"/>
          <w:sz w:val="24"/>
        </w:rPr>
        <w:tab/>
      </w:r>
      <w:r>
        <w:rPr>
          <w:rFonts w:hint="eastAsia"/>
          <w:color w:val="000000"/>
          <w:sz w:val="24"/>
        </w:rPr>
        <w:t xml:space="preserve">  </w:t>
      </w:r>
      <w:r>
        <w:rPr>
          <w:color w:val="000000"/>
          <w:sz w:val="24"/>
        </w:rPr>
        <w:tab/>
      </w:r>
      <w:r>
        <w:rPr>
          <w:rFonts w:hint="eastAsia"/>
          <w:color w:val="000000"/>
          <w:sz w:val="24"/>
        </w:rPr>
        <w:t xml:space="preserve">                 法定代表人</w:t>
      </w:r>
    </w:p>
    <w:p>
      <w:pPr>
        <w:spacing w:line="360" w:lineRule="auto"/>
        <w:ind w:firstLine="480" w:firstLineChars="200"/>
        <w:rPr>
          <w:color w:val="000000"/>
          <w:sz w:val="24"/>
        </w:rPr>
      </w:pPr>
      <w:r>
        <w:rPr>
          <w:rFonts w:hint="eastAsia"/>
          <w:color w:val="000000"/>
          <w:sz w:val="24"/>
        </w:rPr>
        <w:t>或其委托代理人：（印刷体及签字）</w:t>
      </w:r>
      <w:r>
        <w:rPr>
          <w:color w:val="000000"/>
          <w:sz w:val="24"/>
        </w:rPr>
        <w:t xml:space="preserve"> </w:t>
      </w:r>
      <w:r>
        <w:rPr>
          <w:rFonts w:hint="eastAsia"/>
          <w:color w:val="000000"/>
          <w:sz w:val="24"/>
        </w:rPr>
        <w:t xml:space="preserve"> </w:t>
      </w:r>
      <w:r>
        <w:rPr>
          <w:color w:val="000000"/>
          <w:sz w:val="24"/>
        </w:rPr>
        <w:tab/>
      </w:r>
      <w:r>
        <w:rPr>
          <w:rFonts w:hint="eastAsia"/>
          <w:color w:val="000000"/>
          <w:sz w:val="24"/>
        </w:rPr>
        <w:t>或其委托代理人：（印刷体及签字）</w:t>
      </w:r>
    </w:p>
    <w:p>
      <w:pPr>
        <w:spacing w:line="360" w:lineRule="auto"/>
        <w:jc w:val="center"/>
        <w:rPr>
          <w:rFonts w:ascii="黑体" w:hAnsi="黑体" w:eastAsia="黑体" w:cs="黑体"/>
          <w:b/>
          <w:color w:val="000000"/>
          <w:sz w:val="36"/>
          <w:szCs w:val="36"/>
        </w:rPr>
      </w:pPr>
      <w:r>
        <w:rPr>
          <w:rFonts w:hint="eastAsia" w:ascii="黑体" w:hAnsi="黑体" w:eastAsia="黑体" w:cs="黑体"/>
          <w:b/>
          <w:color w:val="000000"/>
          <w:sz w:val="36"/>
          <w:szCs w:val="36"/>
        </w:rPr>
        <w:br w:type="page"/>
      </w:r>
    </w:p>
    <w:p>
      <w:pPr>
        <w:spacing w:line="360" w:lineRule="auto"/>
        <w:jc w:val="center"/>
        <w:outlineLvl w:val="0"/>
        <w:rPr>
          <w:rFonts w:ascii="黑体" w:hAnsi="黑体" w:eastAsia="黑体" w:cs="黑体"/>
          <w:b/>
          <w:color w:val="000000"/>
          <w:sz w:val="36"/>
          <w:szCs w:val="36"/>
        </w:rPr>
      </w:pPr>
      <w:r>
        <w:rPr>
          <w:rFonts w:hint="eastAsia" w:ascii="黑体" w:hAnsi="黑体" w:eastAsia="黑体" w:cs="黑体"/>
          <w:b/>
          <w:color w:val="000000"/>
          <w:sz w:val="36"/>
          <w:szCs w:val="36"/>
        </w:rPr>
        <w:t>第二部分 通用合同条款</w:t>
      </w:r>
    </w:p>
    <w:p>
      <w:pPr>
        <w:spacing w:line="360" w:lineRule="auto"/>
        <w:outlineLvl w:val="1"/>
        <w:rPr>
          <w:rFonts w:ascii="Times New Roman" w:hAnsi="Times New Roman"/>
          <w:b/>
          <w:sz w:val="24"/>
        </w:rPr>
      </w:pPr>
      <w:r>
        <w:rPr>
          <w:rFonts w:ascii="Times New Roman" w:hAnsi="Times New Roman"/>
          <w:b/>
          <w:sz w:val="24"/>
        </w:rPr>
        <w:t xml:space="preserve">1. </w:t>
      </w:r>
      <w:r>
        <w:rPr>
          <w:rFonts w:hint="eastAsia" w:ascii="Times New Roman" w:hAnsi="Times New Roman"/>
          <w:b/>
          <w:sz w:val="24"/>
        </w:rPr>
        <w:t>一般约定</w:t>
      </w:r>
    </w:p>
    <w:p>
      <w:pPr>
        <w:spacing w:line="360" w:lineRule="auto"/>
        <w:outlineLvl w:val="2"/>
        <w:rPr>
          <w:rFonts w:ascii="Times New Roman" w:hAnsi="Times New Roman"/>
          <w:b/>
          <w:sz w:val="24"/>
        </w:rPr>
      </w:pPr>
      <w:r>
        <w:rPr>
          <w:rFonts w:ascii="Times New Roman" w:hAnsi="Times New Roman"/>
          <w:b/>
          <w:sz w:val="24"/>
        </w:rPr>
        <w:t xml:space="preserve">1.1 </w:t>
      </w:r>
      <w:r>
        <w:rPr>
          <w:rFonts w:hint="eastAsia" w:ascii="Times New Roman" w:hAnsi="Times New Roman"/>
          <w:b/>
          <w:sz w:val="24"/>
        </w:rPr>
        <w:t>词语定义与解释</w:t>
      </w:r>
    </w:p>
    <w:p>
      <w:pPr>
        <w:spacing w:line="360" w:lineRule="auto"/>
        <w:ind w:firstLine="480" w:firstLineChars="200"/>
        <w:rPr>
          <w:color w:val="000000"/>
          <w:kern w:val="0"/>
          <w:sz w:val="24"/>
        </w:rPr>
      </w:pPr>
      <w:r>
        <w:rPr>
          <w:color w:val="000000"/>
          <w:kern w:val="0"/>
          <w:sz w:val="24"/>
        </w:rPr>
        <w:t xml:space="preserve">1.1.1 </w:t>
      </w:r>
      <w:r>
        <w:rPr>
          <w:rFonts w:hint="eastAsia"/>
          <w:color w:val="000000"/>
          <w:kern w:val="0"/>
          <w:sz w:val="24"/>
        </w:rPr>
        <w:t>合同：是指根据法律规定和甲、乙双方约定具有约束力的文件，构成合同的文件包括合同协议书及合同协议书第六条所列内容。</w:t>
      </w:r>
    </w:p>
    <w:p>
      <w:pPr>
        <w:spacing w:line="360" w:lineRule="auto"/>
        <w:ind w:firstLine="480" w:firstLineChars="200"/>
        <w:rPr>
          <w:color w:val="000000"/>
          <w:kern w:val="0"/>
          <w:sz w:val="24"/>
        </w:rPr>
      </w:pPr>
      <w:r>
        <w:rPr>
          <w:color w:val="000000"/>
          <w:kern w:val="0"/>
          <w:sz w:val="24"/>
        </w:rPr>
        <w:t xml:space="preserve">1.1.2 </w:t>
      </w:r>
      <w:r>
        <w:rPr>
          <w:rFonts w:hint="eastAsia"/>
          <w:color w:val="000000"/>
          <w:kern w:val="0"/>
          <w:sz w:val="24"/>
          <w:lang w:eastAsia="zh-CN"/>
        </w:rPr>
        <w:t>劳务</w:t>
      </w:r>
      <w:r>
        <w:rPr>
          <w:rFonts w:hint="eastAsia"/>
          <w:color w:val="000000"/>
          <w:sz w:val="24"/>
        </w:rPr>
        <w:t>工作：是指在合同协议书中</w:t>
      </w:r>
      <w:r>
        <w:rPr>
          <w:rFonts w:hint="eastAsia"/>
          <w:color w:val="000000"/>
          <w:sz w:val="24"/>
          <w:lang w:eastAsia="zh-CN"/>
        </w:rPr>
        <w:t>劳务</w:t>
      </w:r>
      <w:r>
        <w:rPr>
          <w:rFonts w:hint="eastAsia"/>
          <w:color w:val="000000"/>
          <w:sz w:val="24"/>
        </w:rPr>
        <w:t>范围对应的</w:t>
      </w:r>
      <w:r>
        <w:rPr>
          <w:rFonts w:hint="eastAsia"/>
          <w:color w:val="000000"/>
          <w:sz w:val="24"/>
          <w:lang w:eastAsia="zh-CN"/>
        </w:rPr>
        <w:t>劳务</w:t>
      </w:r>
      <w:r>
        <w:rPr>
          <w:rFonts w:hint="eastAsia"/>
          <w:color w:val="000000"/>
          <w:sz w:val="24"/>
        </w:rPr>
        <w:t>工作。</w:t>
      </w:r>
    </w:p>
    <w:p>
      <w:pPr>
        <w:spacing w:line="360" w:lineRule="auto"/>
        <w:ind w:firstLine="480" w:firstLineChars="200"/>
        <w:rPr>
          <w:color w:val="000000"/>
          <w:sz w:val="24"/>
        </w:rPr>
      </w:pPr>
      <w:r>
        <w:rPr>
          <w:color w:val="000000"/>
          <w:sz w:val="24"/>
        </w:rPr>
        <w:t xml:space="preserve">1.1.3 </w:t>
      </w:r>
      <w:r>
        <w:rPr>
          <w:rFonts w:hint="eastAsia"/>
          <w:color w:val="000000"/>
          <w:sz w:val="24"/>
        </w:rPr>
        <w:t>甲方</w:t>
      </w:r>
      <w:r>
        <w:rPr>
          <w:rFonts w:hint="eastAsia"/>
          <w:color w:val="000000"/>
          <w:sz w:val="24"/>
          <w:lang w:eastAsia="zh-CN"/>
        </w:rPr>
        <w:t>项目经理/负责人</w:t>
      </w:r>
      <w:r>
        <w:rPr>
          <w:rFonts w:hint="eastAsia"/>
          <w:color w:val="000000"/>
          <w:sz w:val="24"/>
        </w:rPr>
        <w:t>：是指由甲方任命并派驻</w:t>
      </w:r>
      <w:r>
        <w:rPr>
          <w:rFonts w:hint="eastAsia"/>
          <w:color w:val="000000"/>
          <w:sz w:val="24"/>
          <w:lang w:eastAsia="zh-CN"/>
        </w:rPr>
        <w:t>劳务</w:t>
      </w:r>
      <w:r>
        <w:rPr>
          <w:rFonts w:hint="eastAsia"/>
          <w:color w:val="000000"/>
          <w:sz w:val="24"/>
        </w:rPr>
        <w:t>现场，在甲方授权范围内负责</w:t>
      </w:r>
      <w:r>
        <w:rPr>
          <w:rFonts w:hint="eastAsia"/>
          <w:color w:val="000000"/>
          <w:sz w:val="24"/>
          <w:lang w:eastAsia="zh-CN"/>
        </w:rPr>
        <w:t>劳务</w:t>
      </w:r>
      <w:r>
        <w:rPr>
          <w:rFonts w:hint="eastAsia"/>
          <w:color w:val="000000"/>
          <w:sz w:val="24"/>
        </w:rPr>
        <w:t>合同履行的项目负责人。</w:t>
      </w:r>
    </w:p>
    <w:p>
      <w:pPr>
        <w:spacing w:line="360" w:lineRule="auto"/>
        <w:ind w:firstLine="480" w:firstLineChars="200"/>
        <w:rPr>
          <w:color w:val="000000"/>
          <w:sz w:val="24"/>
        </w:rPr>
      </w:pPr>
      <w:r>
        <w:rPr>
          <w:color w:val="000000"/>
          <w:sz w:val="24"/>
        </w:rPr>
        <w:t xml:space="preserve">1.1.4 </w:t>
      </w:r>
      <w:r>
        <w:rPr>
          <w:rFonts w:hint="eastAsia"/>
          <w:color w:val="000000"/>
          <w:sz w:val="24"/>
        </w:rPr>
        <w:t>乙方：是指与甲方签订合同协议书的，具有相应劳务作业承包资质的劳务企业。</w:t>
      </w:r>
    </w:p>
    <w:p>
      <w:pPr>
        <w:spacing w:line="360" w:lineRule="auto"/>
        <w:ind w:firstLine="480" w:firstLineChars="200"/>
        <w:rPr>
          <w:color w:val="000000"/>
          <w:sz w:val="24"/>
        </w:rPr>
      </w:pPr>
      <w:r>
        <w:rPr>
          <w:color w:val="000000"/>
          <w:sz w:val="24"/>
        </w:rPr>
        <w:t xml:space="preserve">1.1.5 </w:t>
      </w:r>
      <w:r>
        <w:rPr>
          <w:rFonts w:hint="eastAsia"/>
          <w:color w:val="000000"/>
          <w:sz w:val="24"/>
        </w:rPr>
        <w:t>签约合同价：是指甲方和乙方在本合同中约定的合同价款。</w:t>
      </w:r>
    </w:p>
    <w:p>
      <w:pPr>
        <w:spacing w:line="360" w:lineRule="auto"/>
        <w:ind w:firstLine="480" w:firstLineChars="200"/>
        <w:rPr>
          <w:color w:val="000000"/>
          <w:sz w:val="24"/>
        </w:rPr>
      </w:pPr>
      <w:r>
        <w:rPr>
          <w:color w:val="000000"/>
          <w:sz w:val="24"/>
        </w:rPr>
        <w:t xml:space="preserve">1.1.6 </w:t>
      </w:r>
      <w:r>
        <w:rPr>
          <w:rFonts w:hint="eastAsia"/>
          <w:color w:val="000000"/>
          <w:sz w:val="24"/>
        </w:rPr>
        <w:t>完工日期：包括计划完工日期和实际完工日期。计划完工日期是指合同协议书约定的完工日期；实际完工日期按照</w:t>
      </w:r>
      <w:r>
        <w:rPr>
          <w:color w:val="000000"/>
          <w:sz w:val="24"/>
        </w:rPr>
        <w:t>13.3</w:t>
      </w:r>
      <w:r>
        <w:rPr>
          <w:rFonts w:hint="eastAsia"/>
          <w:color w:val="000000"/>
          <w:sz w:val="24"/>
        </w:rPr>
        <w:t>条确定。</w:t>
      </w:r>
    </w:p>
    <w:p>
      <w:pPr>
        <w:spacing w:line="360" w:lineRule="auto"/>
        <w:outlineLvl w:val="2"/>
        <w:rPr>
          <w:rFonts w:ascii="Times New Roman" w:hAnsi="Times New Roman"/>
          <w:b/>
          <w:bCs/>
          <w:color w:val="000000"/>
          <w:kern w:val="0"/>
          <w:sz w:val="24"/>
        </w:rPr>
      </w:pPr>
      <w:r>
        <w:rPr>
          <w:rFonts w:ascii="Times New Roman" w:hAnsi="Times New Roman"/>
          <w:b/>
          <w:bCs/>
          <w:color w:val="000000"/>
          <w:kern w:val="0"/>
          <w:sz w:val="24"/>
        </w:rPr>
        <w:t>1.2</w:t>
      </w:r>
      <w:r>
        <w:rPr>
          <w:rFonts w:hint="eastAsia" w:ascii="Times New Roman" w:hAnsi="Times New Roman"/>
          <w:b/>
          <w:bCs/>
          <w:color w:val="000000"/>
          <w:kern w:val="0"/>
          <w:sz w:val="24"/>
        </w:rPr>
        <w:t>适用法律、法规和地方性规定</w:t>
      </w:r>
    </w:p>
    <w:p>
      <w:pPr>
        <w:spacing w:line="360" w:lineRule="auto"/>
        <w:ind w:firstLine="480" w:firstLineChars="200"/>
        <w:rPr>
          <w:rFonts w:ascii="Times New Roman" w:hAnsi="Times New Roman"/>
          <w:bCs/>
          <w:color w:val="000000"/>
          <w:kern w:val="0"/>
          <w:sz w:val="24"/>
        </w:rPr>
      </w:pPr>
      <w:r>
        <w:rPr>
          <w:rFonts w:hint="eastAsia" w:ascii="Times New Roman" w:hAnsi="Times New Roman"/>
          <w:bCs/>
          <w:color w:val="000000"/>
          <w:kern w:val="0"/>
          <w:sz w:val="24"/>
        </w:rPr>
        <w:t>中华人民共和国合同法、建筑法、建筑工程质量管理条例、建设工程安全生产管理条例、建筑工程验收规范等国家和工程所在地省</w:t>
      </w:r>
      <w:r>
        <w:rPr>
          <w:rFonts w:ascii="Times New Roman" w:hAnsi="Times New Roman"/>
          <w:bCs/>
          <w:color w:val="000000"/>
          <w:kern w:val="0"/>
          <w:sz w:val="24"/>
        </w:rPr>
        <w:t>/</w:t>
      </w:r>
      <w:r>
        <w:rPr>
          <w:rFonts w:hint="eastAsia" w:ascii="Times New Roman" w:hAnsi="Times New Roman"/>
          <w:bCs/>
          <w:color w:val="000000"/>
          <w:kern w:val="0"/>
          <w:sz w:val="24"/>
        </w:rPr>
        <w:t>直辖市的相关法律、法规等。</w:t>
      </w:r>
    </w:p>
    <w:p>
      <w:pPr>
        <w:spacing w:line="360" w:lineRule="auto"/>
        <w:outlineLvl w:val="2"/>
        <w:rPr>
          <w:rFonts w:ascii="Times New Roman" w:hAnsi="Times New Roman"/>
          <w:b/>
          <w:sz w:val="24"/>
        </w:rPr>
      </w:pPr>
      <w:r>
        <w:rPr>
          <w:rFonts w:ascii="Times New Roman" w:hAnsi="Times New Roman"/>
          <w:b/>
          <w:sz w:val="24"/>
        </w:rPr>
        <w:t xml:space="preserve">1.3 </w:t>
      </w:r>
      <w:r>
        <w:rPr>
          <w:rFonts w:hint="eastAsia" w:ascii="Times New Roman" w:hAnsi="Times New Roman"/>
          <w:b/>
          <w:sz w:val="24"/>
        </w:rPr>
        <w:t>标准和规范</w:t>
      </w:r>
    </w:p>
    <w:p>
      <w:pPr>
        <w:spacing w:line="360" w:lineRule="auto"/>
        <w:ind w:firstLine="480" w:firstLineChars="200"/>
        <w:rPr>
          <w:rFonts w:ascii="Times New Roman" w:hAnsi="Times New Roman"/>
          <w:b/>
          <w:color w:val="000000"/>
          <w:kern w:val="0"/>
          <w:sz w:val="24"/>
        </w:rPr>
      </w:pPr>
      <w:r>
        <w:rPr>
          <w:rFonts w:ascii="Times New Roman" w:hAnsi="Times New Roman"/>
          <w:color w:val="000000"/>
          <w:kern w:val="0"/>
          <w:sz w:val="24"/>
        </w:rPr>
        <w:t>1.3.1</w:t>
      </w:r>
      <w:r>
        <w:rPr>
          <w:rFonts w:hint="eastAsia" w:ascii="Times New Roman" w:hAnsi="Times New Roman"/>
          <w:color w:val="000000"/>
          <w:kern w:val="0"/>
          <w:sz w:val="24"/>
        </w:rPr>
        <w:t>包括国家标准、行业标准、工程所在地的地方标准以及总包合同中约定的标准和规范等。标准、规范不一致时，执行最高标准。甲、乙双方有特别要求的，应在专用合同条款中约定。</w:t>
      </w:r>
    </w:p>
    <w:p>
      <w:pPr>
        <w:spacing w:line="360" w:lineRule="auto"/>
        <w:ind w:firstLine="480" w:firstLineChars="200"/>
        <w:rPr>
          <w:color w:val="000000"/>
          <w:sz w:val="24"/>
        </w:rPr>
      </w:pPr>
      <w:r>
        <w:rPr>
          <w:rFonts w:ascii="Times New Roman" w:hAnsi="Times New Roman" w:cs="Times New Roman"/>
          <w:color w:val="000000"/>
          <w:sz w:val="24"/>
        </w:rPr>
        <w:t>1.3.2</w:t>
      </w:r>
      <w:r>
        <w:rPr>
          <w:color w:val="000000"/>
          <w:sz w:val="24"/>
        </w:rPr>
        <w:t xml:space="preserve"> </w:t>
      </w:r>
      <w:r>
        <w:rPr>
          <w:rFonts w:hint="eastAsia"/>
          <w:color w:val="000000"/>
          <w:sz w:val="24"/>
        </w:rPr>
        <w:t>除专用合同条款另有约定外，乙方在签订分包合同前已充分了解前述标准和要求的复杂程度，签约合同价中已包含由此产生的费用。</w:t>
      </w:r>
    </w:p>
    <w:p>
      <w:pPr>
        <w:spacing w:line="360" w:lineRule="auto"/>
        <w:outlineLvl w:val="2"/>
        <w:rPr>
          <w:rFonts w:ascii="Times New Roman" w:hAnsi="Times New Roman"/>
          <w:b/>
          <w:sz w:val="24"/>
        </w:rPr>
      </w:pPr>
      <w:r>
        <w:rPr>
          <w:rFonts w:ascii="Times New Roman" w:hAnsi="Times New Roman"/>
          <w:b/>
          <w:sz w:val="24"/>
        </w:rPr>
        <w:t xml:space="preserve">1.4 </w:t>
      </w:r>
      <w:r>
        <w:rPr>
          <w:rFonts w:hint="eastAsia" w:ascii="Times New Roman" w:hAnsi="Times New Roman"/>
          <w:b/>
          <w:sz w:val="24"/>
        </w:rPr>
        <w:t>图纸</w:t>
      </w:r>
    </w:p>
    <w:p>
      <w:pPr>
        <w:spacing w:line="360" w:lineRule="auto"/>
        <w:ind w:firstLine="480" w:firstLineChars="200"/>
        <w:rPr>
          <w:sz w:val="24"/>
        </w:rPr>
      </w:pPr>
      <w:r>
        <w:rPr>
          <w:rFonts w:hint="eastAsia" w:ascii="Times New Roman" w:hAnsi="Times New Roman"/>
          <w:bCs/>
          <w:color w:val="000000"/>
          <w:kern w:val="0"/>
          <w:sz w:val="24"/>
        </w:rPr>
        <w:t>甲方应按专用合同条款约定的期限向乙方提供图纸。乙方需要增加图纸的，需自行复制，复制费用由乙方承担。</w:t>
      </w:r>
    </w:p>
    <w:p>
      <w:pPr>
        <w:spacing w:line="360" w:lineRule="auto"/>
        <w:outlineLvl w:val="2"/>
        <w:rPr>
          <w:rFonts w:ascii="Times New Roman" w:hAnsi="Times New Roman"/>
          <w:b/>
          <w:sz w:val="24"/>
        </w:rPr>
      </w:pPr>
      <w:r>
        <w:rPr>
          <w:rFonts w:ascii="Times New Roman" w:hAnsi="Times New Roman"/>
          <w:b/>
          <w:sz w:val="24"/>
        </w:rPr>
        <w:t xml:space="preserve">1.5 </w:t>
      </w:r>
      <w:r>
        <w:rPr>
          <w:rFonts w:hint="eastAsia" w:ascii="Times New Roman" w:hAnsi="Times New Roman"/>
          <w:b/>
          <w:sz w:val="24"/>
        </w:rPr>
        <w:t>联络</w:t>
      </w:r>
    </w:p>
    <w:p>
      <w:pPr>
        <w:spacing w:line="360" w:lineRule="auto"/>
        <w:ind w:firstLine="480" w:firstLineChars="200"/>
        <w:rPr>
          <w:color w:val="000000"/>
          <w:kern w:val="0"/>
          <w:sz w:val="24"/>
        </w:rPr>
      </w:pPr>
      <w:r>
        <w:rPr>
          <w:rFonts w:hint="eastAsia"/>
          <w:color w:val="000000"/>
          <w:kern w:val="0"/>
          <w:sz w:val="24"/>
        </w:rPr>
        <w:t>与合同有关的通知、指令等文件，可采用书面形式或电子邮件。甲、乙双方指定的接收人或送达地点发生变动的，应提前</w:t>
      </w:r>
      <w:r>
        <w:rPr>
          <w:color w:val="000000"/>
          <w:kern w:val="0"/>
          <w:sz w:val="24"/>
        </w:rPr>
        <w:t>3</w:t>
      </w:r>
      <w:r>
        <w:rPr>
          <w:rFonts w:hint="eastAsia"/>
          <w:color w:val="000000"/>
          <w:kern w:val="0"/>
          <w:sz w:val="24"/>
        </w:rPr>
        <w:t>天以书面形式通知对方。</w:t>
      </w:r>
    </w:p>
    <w:p>
      <w:pPr>
        <w:spacing w:line="360" w:lineRule="auto"/>
        <w:outlineLvl w:val="2"/>
        <w:rPr>
          <w:rFonts w:ascii="Times New Roman" w:hAnsi="Times New Roman"/>
          <w:b/>
          <w:sz w:val="24"/>
        </w:rPr>
      </w:pPr>
      <w:r>
        <w:rPr>
          <w:rFonts w:ascii="Times New Roman" w:hAnsi="Times New Roman"/>
          <w:b/>
          <w:sz w:val="24"/>
        </w:rPr>
        <w:t xml:space="preserve">1.6 </w:t>
      </w:r>
      <w:r>
        <w:rPr>
          <w:rFonts w:hint="eastAsia" w:ascii="Times New Roman" w:hAnsi="Times New Roman"/>
          <w:b/>
          <w:sz w:val="24"/>
        </w:rPr>
        <w:t>保密</w:t>
      </w:r>
    </w:p>
    <w:p>
      <w:pPr>
        <w:spacing w:line="360" w:lineRule="auto"/>
        <w:ind w:firstLine="480" w:firstLineChars="200"/>
        <w:rPr>
          <w:color w:val="000000"/>
          <w:kern w:val="0"/>
          <w:sz w:val="24"/>
        </w:rPr>
      </w:pPr>
      <w:r>
        <w:rPr>
          <w:rFonts w:hint="eastAsia"/>
          <w:color w:val="000000"/>
          <w:sz w:val="24"/>
        </w:rPr>
        <w:t>乙方应当对本合同的内容、在履行期间获得的甲方商务、财务、知识产权、商标、专利技术以及其他标明保密的文件、资料与信息的内容保守秘密。除非甲方事先书面同意，乙方不得向本合同以外的任何第三方披露或提供任何资料与文件，乙方违反本约定，应向甲方支付合同总价</w:t>
      </w:r>
      <w:r>
        <w:rPr>
          <w:color w:val="000000"/>
          <w:sz w:val="24"/>
        </w:rPr>
        <w:t>20%</w:t>
      </w:r>
      <w:r>
        <w:rPr>
          <w:rFonts w:hint="eastAsia"/>
          <w:color w:val="000000"/>
          <w:sz w:val="24"/>
        </w:rPr>
        <w:t>的违约金，并承担由此给甲方造成的全部损失。保密义务在本合同期满、解除或终止后仍然有效。</w:t>
      </w:r>
      <w:r>
        <w:rPr>
          <w:color w:val="000000"/>
          <w:kern w:val="0"/>
          <w:sz w:val="24"/>
        </w:rPr>
        <w:t xml:space="preserve"> </w:t>
      </w:r>
    </w:p>
    <w:p>
      <w:pPr>
        <w:spacing w:line="360" w:lineRule="auto"/>
        <w:outlineLvl w:val="1"/>
        <w:rPr>
          <w:rFonts w:ascii="Times New Roman" w:hAnsi="Times New Roman"/>
          <w:b/>
          <w:sz w:val="24"/>
        </w:rPr>
      </w:pPr>
      <w:r>
        <w:rPr>
          <w:rFonts w:ascii="Times New Roman" w:hAnsi="Times New Roman"/>
          <w:b/>
          <w:sz w:val="24"/>
        </w:rPr>
        <w:t xml:space="preserve">2. </w:t>
      </w:r>
      <w:r>
        <w:rPr>
          <w:rFonts w:hint="eastAsia" w:ascii="Times New Roman" w:hAnsi="Times New Roman"/>
          <w:b/>
          <w:sz w:val="24"/>
        </w:rPr>
        <w:t>甲方</w:t>
      </w:r>
    </w:p>
    <w:p>
      <w:pPr>
        <w:spacing w:line="360" w:lineRule="auto"/>
        <w:outlineLvl w:val="2"/>
        <w:rPr>
          <w:rFonts w:ascii="Times New Roman" w:hAnsi="Times New Roman"/>
          <w:b/>
          <w:sz w:val="24"/>
        </w:rPr>
      </w:pPr>
      <w:r>
        <w:rPr>
          <w:rFonts w:ascii="Times New Roman" w:hAnsi="Times New Roman"/>
          <w:b/>
          <w:sz w:val="24"/>
        </w:rPr>
        <w:t xml:space="preserve">2.1 </w:t>
      </w:r>
      <w:r>
        <w:rPr>
          <w:rFonts w:hint="eastAsia" w:ascii="Times New Roman" w:hAnsi="Times New Roman"/>
          <w:b/>
          <w:sz w:val="24"/>
        </w:rPr>
        <w:t>甲方的一般义务</w:t>
      </w:r>
    </w:p>
    <w:p>
      <w:pPr>
        <w:spacing w:line="360" w:lineRule="auto"/>
        <w:ind w:firstLine="480" w:firstLineChars="200"/>
        <w:rPr>
          <w:color w:val="000000"/>
          <w:sz w:val="24"/>
        </w:rPr>
      </w:pPr>
      <w:r>
        <w:rPr>
          <w:rFonts w:hint="eastAsia"/>
          <w:color w:val="000000"/>
          <w:sz w:val="24"/>
        </w:rPr>
        <w:t>2.1.1审查乙方编制的施工作业计划。</w:t>
      </w:r>
    </w:p>
    <w:p>
      <w:pPr>
        <w:spacing w:line="360" w:lineRule="auto"/>
        <w:ind w:firstLine="480" w:firstLineChars="200"/>
        <w:rPr>
          <w:color w:val="000000"/>
          <w:sz w:val="24"/>
        </w:rPr>
      </w:pPr>
      <w:r>
        <w:rPr>
          <w:rFonts w:hint="eastAsia"/>
          <w:color w:val="000000"/>
          <w:sz w:val="24"/>
        </w:rPr>
        <w:t>2.1.2将作业所需的水、电接至接驳点；</w:t>
      </w:r>
    </w:p>
    <w:p>
      <w:pPr>
        <w:spacing w:line="360" w:lineRule="auto"/>
        <w:ind w:firstLine="480" w:firstLineChars="200"/>
        <w:rPr>
          <w:color w:val="000000"/>
          <w:sz w:val="24"/>
        </w:rPr>
      </w:pPr>
      <w:r>
        <w:rPr>
          <w:rFonts w:hint="eastAsia"/>
          <w:color w:val="000000"/>
          <w:sz w:val="24"/>
        </w:rPr>
        <w:t>2.1.3向乙方提供劳务作业所需要的道路交通条件；</w:t>
      </w:r>
    </w:p>
    <w:p>
      <w:pPr>
        <w:spacing w:line="360" w:lineRule="auto"/>
        <w:ind w:firstLine="480" w:firstLineChars="200"/>
        <w:rPr>
          <w:color w:val="000000"/>
          <w:sz w:val="24"/>
        </w:rPr>
      </w:pPr>
      <w:r>
        <w:rPr>
          <w:rFonts w:hint="eastAsia"/>
          <w:color w:val="000000"/>
          <w:sz w:val="24"/>
        </w:rPr>
        <w:t>2.1.4配合乙方办理各种证件，但涉及的费用由乙方自行承担；</w:t>
      </w:r>
    </w:p>
    <w:p>
      <w:pPr>
        <w:spacing w:line="360" w:lineRule="auto"/>
        <w:ind w:firstLine="480" w:firstLineChars="200"/>
        <w:rPr>
          <w:color w:val="000000"/>
          <w:sz w:val="24"/>
        </w:rPr>
      </w:pPr>
      <w:r>
        <w:rPr>
          <w:rFonts w:hint="eastAsia"/>
          <w:color w:val="000000"/>
          <w:sz w:val="24"/>
        </w:rPr>
        <w:t>2.1.5提供水准点与坐标控制点；</w:t>
      </w:r>
    </w:p>
    <w:p>
      <w:pPr>
        <w:spacing w:line="360" w:lineRule="auto"/>
        <w:ind w:firstLine="480" w:firstLineChars="200"/>
        <w:rPr>
          <w:color w:val="000000"/>
          <w:sz w:val="24"/>
        </w:rPr>
      </w:pPr>
      <w:r>
        <w:rPr>
          <w:rFonts w:hint="eastAsia"/>
          <w:color w:val="000000"/>
          <w:sz w:val="24"/>
        </w:rPr>
        <w:t>2.1.6向乙方提供工作面。</w:t>
      </w:r>
    </w:p>
    <w:p>
      <w:pPr>
        <w:spacing w:line="360" w:lineRule="auto"/>
        <w:outlineLvl w:val="2"/>
        <w:rPr>
          <w:rFonts w:hint="eastAsia" w:ascii="Times New Roman" w:hAnsi="Times New Roman" w:eastAsia="宋体"/>
          <w:b/>
          <w:sz w:val="24"/>
          <w:lang w:eastAsia="zh-CN"/>
        </w:rPr>
      </w:pPr>
      <w:r>
        <w:rPr>
          <w:rFonts w:ascii="Times New Roman" w:hAnsi="Times New Roman"/>
          <w:b/>
          <w:sz w:val="24"/>
        </w:rPr>
        <w:t xml:space="preserve">2.2 </w:t>
      </w:r>
      <w:r>
        <w:rPr>
          <w:rFonts w:hint="eastAsia" w:ascii="Times New Roman" w:hAnsi="Times New Roman"/>
          <w:b/>
          <w:sz w:val="24"/>
        </w:rPr>
        <w:t>甲方</w:t>
      </w:r>
      <w:r>
        <w:rPr>
          <w:rFonts w:hint="eastAsia" w:ascii="Times New Roman" w:hAnsi="Times New Roman"/>
          <w:b/>
          <w:sz w:val="24"/>
          <w:lang w:eastAsia="zh-CN"/>
        </w:rPr>
        <w:t>项目经理/负责人</w:t>
      </w:r>
    </w:p>
    <w:p>
      <w:pPr>
        <w:spacing w:line="360" w:lineRule="auto"/>
        <w:ind w:firstLine="480" w:firstLineChars="200"/>
        <w:rPr>
          <w:bCs/>
          <w:iCs/>
          <w:color w:val="000000"/>
          <w:sz w:val="24"/>
        </w:rPr>
      </w:pPr>
      <w:r>
        <w:rPr>
          <w:rFonts w:hint="eastAsia"/>
          <w:bCs/>
          <w:iCs/>
          <w:color w:val="000000"/>
          <w:sz w:val="24"/>
        </w:rPr>
        <w:t>甲方应在专用合同条款中明确其派驻劳务作业现场的</w:t>
      </w:r>
      <w:r>
        <w:rPr>
          <w:rFonts w:hint="eastAsia"/>
          <w:bCs/>
          <w:iCs/>
          <w:color w:val="000000"/>
          <w:sz w:val="24"/>
          <w:lang w:eastAsia="zh-CN"/>
        </w:rPr>
        <w:t>项目经理/负责人</w:t>
      </w:r>
      <w:r>
        <w:rPr>
          <w:rFonts w:hint="eastAsia"/>
          <w:bCs/>
          <w:iCs/>
          <w:color w:val="000000"/>
          <w:sz w:val="24"/>
        </w:rPr>
        <w:t>的姓名、授权范围等事项，</w:t>
      </w:r>
      <w:r>
        <w:rPr>
          <w:rFonts w:hint="eastAsia"/>
          <w:bCs/>
          <w:iCs/>
          <w:color w:val="000000"/>
          <w:sz w:val="24"/>
          <w:lang w:eastAsia="zh-CN"/>
        </w:rPr>
        <w:t>项目经理/负责人</w:t>
      </w:r>
      <w:r>
        <w:rPr>
          <w:rFonts w:hint="eastAsia"/>
          <w:bCs/>
          <w:iCs/>
          <w:color w:val="000000"/>
          <w:sz w:val="24"/>
        </w:rPr>
        <w:t>经甲方授权后代表甲方履行合同。</w:t>
      </w:r>
    </w:p>
    <w:p>
      <w:pPr>
        <w:spacing w:line="360" w:lineRule="auto"/>
        <w:outlineLvl w:val="1"/>
        <w:rPr>
          <w:rFonts w:ascii="Times New Roman" w:hAnsi="Times New Roman"/>
          <w:b/>
          <w:sz w:val="24"/>
        </w:rPr>
      </w:pPr>
      <w:r>
        <w:rPr>
          <w:rFonts w:ascii="Times New Roman" w:hAnsi="Times New Roman"/>
          <w:b/>
          <w:sz w:val="24"/>
        </w:rPr>
        <w:t xml:space="preserve">3. </w:t>
      </w:r>
      <w:r>
        <w:rPr>
          <w:rFonts w:hint="eastAsia" w:ascii="Times New Roman" w:hAnsi="Times New Roman"/>
          <w:b/>
          <w:sz w:val="24"/>
        </w:rPr>
        <w:t>乙方</w:t>
      </w:r>
    </w:p>
    <w:p>
      <w:pPr>
        <w:spacing w:line="360" w:lineRule="auto"/>
        <w:outlineLvl w:val="2"/>
        <w:rPr>
          <w:rFonts w:ascii="Times New Roman" w:hAnsi="Times New Roman"/>
          <w:b/>
          <w:sz w:val="24"/>
        </w:rPr>
      </w:pPr>
      <w:r>
        <w:rPr>
          <w:rFonts w:ascii="Times New Roman" w:hAnsi="Times New Roman"/>
          <w:b/>
          <w:sz w:val="24"/>
        </w:rPr>
        <w:t xml:space="preserve">3.1 </w:t>
      </w:r>
      <w:r>
        <w:rPr>
          <w:rFonts w:hint="eastAsia" w:ascii="Times New Roman" w:hAnsi="Times New Roman"/>
          <w:b/>
          <w:sz w:val="24"/>
        </w:rPr>
        <w:t>乙方的一般义务</w:t>
      </w:r>
    </w:p>
    <w:p>
      <w:pPr>
        <w:spacing w:line="360" w:lineRule="auto"/>
        <w:ind w:firstLine="480" w:firstLineChars="200"/>
        <w:rPr>
          <w:color w:val="000000"/>
          <w:sz w:val="24"/>
        </w:rPr>
      </w:pPr>
      <w:r>
        <w:rPr>
          <w:rFonts w:hint="eastAsia"/>
          <w:color w:val="000000"/>
          <w:sz w:val="24"/>
        </w:rPr>
        <w:t>乙方在履行合同过程中应遵守法律和工程建设标准规范，并履行以下义务：</w:t>
      </w:r>
    </w:p>
    <w:p>
      <w:pPr>
        <w:spacing w:line="360" w:lineRule="auto"/>
        <w:ind w:firstLine="480" w:firstLineChars="200"/>
        <w:rPr>
          <w:color w:val="000000"/>
          <w:sz w:val="24"/>
        </w:rPr>
      </w:pPr>
      <w:r>
        <w:rPr>
          <w:rFonts w:hint="eastAsia"/>
          <w:color w:val="000000"/>
          <w:sz w:val="24"/>
        </w:rPr>
        <w:t>3.1.1按照合同、图纸、标准和规范、有关技术要求及劳务作业方案组织劳务作业人员进场作业，并负责成品保护工作；</w:t>
      </w:r>
    </w:p>
    <w:p>
      <w:pPr>
        <w:spacing w:line="360" w:lineRule="auto"/>
        <w:ind w:firstLine="480" w:firstLineChars="200"/>
        <w:rPr>
          <w:color w:val="000000"/>
          <w:sz w:val="24"/>
        </w:rPr>
      </w:pPr>
      <w:r>
        <w:rPr>
          <w:rFonts w:hint="eastAsia"/>
          <w:color w:val="000000"/>
          <w:sz w:val="24"/>
        </w:rPr>
        <w:t>3.1.2承担由于自身原因造成的质量缺陷、工作期限延误、安全事故等责任；</w:t>
      </w:r>
    </w:p>
    <w:p>
      <w:pPr>
        <w:spacing w:line="360" w:lineRule="auto"/>
        <w:ind w:firstLine="480" w:firstLineChars="200"/>
        <w:rPr>
          <w:color w:val="000000"/>
          <w:sz w:val="24"/>
        </w:rPr>
      </w:pPr>
      <w:r>
        <w:rPr>
          <w:rFonts w:hint="eastAsia"/>
          <w:color w:val="000000"/>
          <w:sz w:val="24"/>
        </w:rPr>
        <w:t>3.1.3履行合同中与</w:t>
      </w:r>
      <w:r>
        <w:rPr>
          <w:rFonts w:hint="eastAsia"/>
          <w:color w:val="000000"/>
          <w:sz w:val="24"/>
          <w:lang w:eastAsia="zh-CN"/>
        </w:rPr>
        <w:t>劳务</w:t>
      </w:r>
      <w:r>
        <w:rPr>
          <w:rFonts w:hint="eastAsia"/>
          <w:color w:val="000000"/>
          <w:sz w:val="24"/>
        </w:rPr>
        <w:t>工作有关的乙方义务；</w:t>
      </w:r>
    </w:p>
    <w:p>
      <w:pPr>
        <w:spacing w:line="360" w:lineRule="auto"/>
        <w:ind w:firstLine="480" w:firstLineChars="200"/>
        <w:rPr>
          <w:color w:val="000000"/>
          <w:sz w:val="24"/>
        </w:rPr>
      </w:pPr>
      <w:r>
        <w:rPr>
          <w:rFonts w:hint="eastAsia"/>
          <w:color w:val="000000"/>
          <w:kern w:val="0"/>
          <w:sz w:val="24"/>
        </w:rPr>
        <w:t>3.1.4严格遵守工程所在地建设工程承发包交易中心关于合同备案及管理的有关规定。</w:t>
      </w:r>
    </w:p>
    <w:p>
      <w:pPr>
        <w:spacing w:line="360" w:lineRule="auto"/>
        <w:ind w:firstLine="480" w:firstLineChars="200"/>
        <w:rPr>
          <w:color w:val="000000"/>
          <w:kern w:val="0"/>
          <w:sz w:val="24"/>
        </w:rPr>
      </w:pPr>
      <w:r>
        <w:rPr>
          <w:rFonts w:hint="eastAsia"/>
          <w:color w:val="000000"/>
          <w:kern w:val="0"/>
          <w:sz w:val="24"/>
        </w:rPr>
        <w:t>3.1.5向甲方提供工程进度表、施工组织技术措施、质量保证体系、劳务作业人员花名册、</w:t>
      </w:r>
      <w:r>
        <w:rPr>
          <w:rFonts w:hint="eastAsia" w:cs="宋体"/>
          <w:sz w:val="24"/>
        </w:rPr>
        <w:t>架子工、塔司和电焊工等特殊工种上岗证及</w:t>
      </w:r>
      <w:r>
        <w:rPr>
          <w:rFonts w:cs="宋体"/>
          <w:sz w:val="24"/>
        </w:rPr>
        <w:t>50岁以上施工作业人员年度基本体检表</w:t>
      </w:r>
      <w:r>
        <w:rPr>
          <w:rFonts w:hint="eastAsia"/>
          <w:color w:val="000000"/>
          <w:kern w:val="0"/>
          <w:sz w:val="24"/>
        </w:rPr>
        <w:t>。</w:t>
      </w:r>
    </w:p>
    <w:p>
      <w:pPr>
        <w:spacing w:line="360" w:lineRule="auto"/>
        <w:ind w:firstLine="480" w:firstLineChars="200"/>
        <w:rPr>
          <w:rFonts w:cs="宋体"/>
          <w:sz w:val="24"/>
        </w:rPr>
      </w:pPr>
      <w:r>
        <w:rPr>
          <w:rFonts w:hint="eastAsia"/>
          <w:color w:val="000000"/>
          <w:kern w:val="0"/>
          <w:sz w:val="24"/>
        </w:rPr>
        <w:t>3.1.6</w:t>
      </w:r>
      <w:r>
        <w:rPr>
          <w:rFonts w:hint="eastAsia"/>
          <w:color w:val="000000"/>
          <w:sz w:val="24"/>
        </w:rPr>
        <w:t>施工所需应由乙方负责的各种证件资料及相关手续，如</w:t>
      </w:r>
      <w:r>
        <w:rPr>
          <w:rFonts w:hint="eastAsia" w:cs="宋体"/>
          <w:sz w:val="24"/>
        </w:rPr>
        <w:t>分包企业和管理人员资质、资格文件、人员</w:t>
      </w:r>
      <w:r>
        <w:rPr>
          <w:rFonts w:hint="eastAsia"/>
          <w:color w:val="000000"/>
          <w:sz w:val="24"/>
        </w:rPr>
        <w:t>劳动合同等</w:t>
      </w:r>
      <w:r>
        <w:rPr>
          <w:rFonts w:hint="eastAsia" w:cs="宋体"/>
          <w:sz w:val="24"/>
        </w:rPr>
        <w:t>。</w:t>
      </w:r>
    </w:p>
    <w:p>
      <w:pPr>
        <w:spacing w:line="360" w:lineRule="auto"/>
        <w:ind w:firstLine="480" w:firstLineChars="200"/>
        <w:rPr>
          <w:color w:val="000000"/>
          <w:sz w:val="24"/>
        </w:rPr>
      </w:pPr>
      <w:r>
        <w:rPr>
          <w:rFonts w:hint="eastAsia"/>
          <w:color w:val="000000"/>
          <w:kern w:val="0"/>
          <w:sz w:val="24"/>
        </w:rPr>
        <w:t>3.1.7</w:t>
      </w:r>
      <w:r>
        <w:rPr>
          <w:rFonts w:hint="eastAsia"/>
          <w:color w:val="000000"/>
          <w:sz w:val="24"/>
        </w:rPr>
        <w:t>乙方对与其确定劳动关系的作业工人必须认真审查，保证人员的身体素质和技术水平达到施工要求，乙方劳务作业人员年龄不得低于</w:t>
      </w:r>
      <w:r>
        <w:rPr>
          <w:color w:val="000000"/>
          <w:sz w:val="24"/>
        </w:rPr>
        <w:t>18</w:t>
      </w:r>
      <w:r>
        <w:rPr>
          <w:rFonts w:hint="eastAsia"/>
          <w:color w:val="000000"/>
          <w:sz w:val="24"/>
        </w:rPr>
        <w:t>周岁，不得超过</w:t>
      </w:r>
      <w:r>
        <w:rPr>
          <w:color w:val="000000"/>
          <w:sz w:val="24"/>
        </w:rPr>
        <w:t>60</w:t>
      </w:r>
      <w:r>
        <w:rPr>
          <w:rFonts w:hint="eastAsia"/>
          <w:color w:val="000000"/>
          <w:sz w:val="24"/>
        </w:rPr>
        <w:t>周岁。</w:t>
      </w:r>
    </w:p>
    <w:p>
      <w:pPr>
        <w:spacing w:line="360" w:lineRule="auto"/>
        <w:ind w:firstLine="480" w:firstLineChars="200"/>
        <w:rPr>
          <w:color w:val="000000"/>
          <w:sz w:val="24"/>
        </w:rPr>
      </w:pPr>
      <w:r>
        <w:rPr>
          <w:rFonts w:hint="eastAsia"/>
          <w:color w:val="000000"/>
          <w:sz w:val="24"/>
        </w:rPr>
        <w:t>3.1.8专用合同条款约定的乙方应当承担的义务。</w:t>
      </w:r>
    </w:p>
    <w:p>
      <w:pPr>
        <w:spacing w:line="360" w:lineRule="auto"/>
        <w:outlineLvl w:val="2"/>
        <w:rPr>
          <w:rFonts w:ascii="Times New Roman" w:hAnsi="Times New Roman"/>
          <w:b/>
          <w:sz w:val="24"/>
        </w:rPr>
      </w:pPr>
      <w:r>
        <w:rPr>
          <w:rFonts w:ascii="Times New Roman" w:hAnsi="Times New Roman"/>
          <w:b/>
          <w:sz w:val="24"/>
        </w:rPr>
        <w:t xml:space="preserve">3.2 </w:t>
      </w:r>
      <w:r>
        <w:rPr>
          <w:rFonts w:hint="eastAsia" w:ascii="Times New Roman" w:hAnsi="Times New Roman"/>
          <w:b/>
          <w:sz w:val="24"/>
        </w:rPr>
        <w:t>乙方项目负责人</w:t>
      </w:r>
    </w:p>
    <w:p>
      <w:pPr>
        <w:spacing w:line="360" w:lineRule="auto"/>
        <w:ind w:firstLine="480" w:firstLineChars="200"/>
        <w:rPr>
          <w:bCs/>
          <w:iCs/>
          <w:color w:val="000000"/>
          <w:sz w:val="24"/>
        </w:rPr>
      </w:pPr>
      <w:r>
        <w:rPr>
          <w:rFonts w:hint="eastAsia"/>
          <w:bCs/>
          <w:iCs/>
          <w:color w:val="000000"/>
          <w:sz w:val="24"/>
        </w:rPr>
        <w:t>乙方在专用合同条款中明确其派驻劳务作业现场的项目负责人的姓名、身份证号、联系方式及授权范围等事项，项目负责人经乙方授权后代表乙方履行合同。</w:t>
      </w:r>
    </w:p>
    <w:p>
      <w:pPr>
        <w:spacing w:line="360" w:lineRule="auto"/>
        <w:outlineLvl w:val="2"/>
        <w:rPr>
          <w:rFonts w:ascii="Times New Roman" w:hAnsi="Times New Roman"/>
          <w:b/>
          <w:sz w:val="24"/>
        </w:rPr>
      </w:pPr>
      <w:r>
        <w:rPr>
          <w:rFonts w:ascii="Times New Roman" w:hAnsi="Times New Roman"/>
          <w:b/>
          <w:sz w:val="24"/>
        </w:rPr>
        <w:t xml:space="preserve">3.3 </w:t>
      </w:r>
      <w:r>
        <w:rPr>
          <w:rFonts w:hint="eastAsia" w:ascii="Times New Roman" w:hAnsi="Times New Roman"/>
          <w:b/>
          <w:sz w:val="24"/>
        </w:rPr>
        <w:t>乙方管理人员</w:t>
      </w:r>
    </w:p>
    <w:p>
      <w:pPr>
        <w:spacing w:line="360" w:lineRule="auto"/>
        <w:ind w:firstLine="480" w:firstLineChars="200"/>
        <w:rPr>
          <w:color w:val="000000"/>
          <w:kern w:val="0"/>
          <w:sz w:val="24"/>
        </w:rPr>
      </w:pPr>
      <w:r>
        <w:rPr>
          <w:rFonts w:hint="eastAsia"/>
          <w:color w:val="000000"/>
          <w:kern w:val="0"/>
          <w:sz w:val="24"/>
        </w:rPr>
        <w:t>乙方应在接到进场通知后</w:t>
      </w:r>
      <w:r>
        <w:rPr>
          <w:color w:val="000000"/>
          <w:kern w:val="0"/>
          <w:sz w:val="24"/>
        </w:rPr>
        <w:t>7</w:t>
      </w:r>
      <w:r>
        <w:rPr>
          <w:rFonts w:hint="eastAsia"/>
          <w:color w:val="000000"/>
          <w:kern w:val="0"/>
          <w:sz w:val="24"/>
        </w:rPr>
        <w:t>天内，向甲方提交现场管理机构设置、管理人员名单及其岗位等。若甲方有要求时，乙方应提交主要管理人员与乙方的劳动关系证明或缴纳社会保险的有效证明。</w:t>
      </w:r>
    </w:p>
    <w:p>
      <w:pPr>
        <w:spacing w:line="360" w:lineRule="auto"/>
        <w:ind w:firstLine="480" w:firstLineChars="200"/>
        <w:rPr>
          <w:sz w:val="24"/>
        </w:rPr>
      </w:pPr>
      <w:r>
        <w:rPr>
          <w:rFonts w:hint="eastAsia"/>
          <w:sz w:val="24"/>
        </w:rPr>
        <w:t>乙方的主要管理人员应相对稳定。乙方更换主要管理人员时，应提前</w:t>
      </w:r>
      <w:r>
        <w:rPr>
          <w:sz w:val="24"/>
        </w:rPr>
        <w:t>7</w:t>
      </w:r>
      <w:r>
        <w:rPr>
          <w:rFonts w:hint="eastAsia"/>
          <w:sz w:val="24"/>
        </w:rPr>
        <w:t>天书面通知甲方，并征得甲方书面同意。</w:t>
      </w:r>
    </w:p>
    <w:p>
      <w:pPr>
        <w:spacing w:line="360" w:lineRule="auto"/>
        <w:outlineLvl w:val="2"/>
        <w:rPr>
          <w:rFonts w:ascii="Times New Roman" w:hAnsi="Times New Roman"/>
          <w:b/>
          <w:sz w:val="24"/>
        </w:rPr>
      </w:pPr>
      <w:r>
        <w:rPr>
          <w:rFonts w:ascii="Times New Roman" w:hAnsi="Times New Roman"/>
          <w:b/>
          <w:sz w:val="24"/>
        </w:rPr>
        <w:t>3.4</w:t>
      </w:r>
      <w:r>
        <w:rPr>
          <w:rFonts w:hint="eastAsia" w:ascii="Times New Roman" w:hAnsi="Times New Roman"/>
          <w:b/>
          <w:sz w:val="24"/>
        </w:rPr>
        <w:t>履约担保</w:t>
      </w:r>
    </w:p>
    <w:p>
      <w:pPr>
        <w:spacing w:line="360" w:lineRule="auto"/>
        <w:ind w:firstLine="480" w:firstLineChars="200"/>
        <w:rPr>
          <w:color w:val="000000"/>
          <w:kern w:val="0"/>
          <w:sz w:val="24"/>
        </w:rPr>
      </w:pPr>
      <w:r>
        <w:rPr>
          <w:rFonts w:hint="eastAsia"/>
          <w:color w:val="000000"/>
          <w:kern w:val="0"/>
          <w:sz w:val="24"/>
        </w:rPr>
        <w:t>履约担保条款双方在专用合同条款中约定。</w:t>
      </w:r>
    </w:p>
    <w:p>
      <w:pPr>
        <w:spacing w:line="360" w:lineRule="auto"/>
        <w:outlineLvl w:val="1"/>
        <w:rPr>
          <w:rFonts w:ascii="Times New Roman" w:hAnsi="Times New Roman"/>
          <w:b/>
          <w:sz w:val="24"/>
        </w:rPr>
      </w:pPr>
      <w:r>
        <w:rPr>
          <w:rFonts w:ascii="Times New Roman" w:hAnsi="Times New Roman"/>
          <w:b/>
          <w:sz w:val="24"/>
        </w:rPr>
        <w:t xml:space="preserve">4. </w:t>
      </w:r>
      <w:r>
        <w:rPr>
          <w:rFonts w:hint="eastAsia" w:ascii="Times New Roman" w:hAnsi="Times New Roman"/>
          <w:b/>
          <w:sz w:val="24"/>
        </w:rPr>
        <w:t>劳务作业人员</w:t>
      </w:r>
    </w:p>
    <w:p>
      <w:pPr>
        <w:spacing w:line="360" w:lineRule="auto"/>
        <w:outlineLvl w:val="2"/>
        <w:rPr>
          <w:rFonts w:ascii="Times New Roman" w:hAnsi="Times New Roman"/>
          <w:b/>
          <w:sz w:val="24"/>
        </w:rPr>
      </w:pPr>
      <w:r>
        <w:rPr>
          <w:rFonts w:ascii="Times New Roman" w:hAnsi="Times New Roman"/>
          <w:b/>
          <w:sz w:val="24"/>
        </w:rPr>
        <w:t xml:space="preserve">4.1 </w:t>
      </w:r>
      <w:r>
        <w:rPr>
          <w:rFonts w:hint="eastAsia" w:ascii="Times New Roman" w:hAnsi="Times New Roman"/>
          <w:b/>
          <w:sz w:val="24"/>
        </w:rPr>
        <w:t>签订书面劳动合同</w:t>
      </w:r>
    </w:p>
    <w:p>
      <w:pPr>
        <w:spacing w:line="360" w:lineRule="auto"/>
        <w:ind w:firstLine="480" w:firstLineChars="200"/>
        <w:rPr>
          <w:sz w:val="24"/>
        </w:rPr>
      </w:pPr>
      <w:r>
        <w:rPr>
          <w:rFonts w:hint="eastAsia"/>
          <w:bCs/>
          <w:iCs/>
          <w:color w:val="000000"/>
          <w:sz w:val="24"/>
        </w:rPr>
        <w:t>乙方应与劳务作业人员签订书面劳动合同，并每月向甲方提供上月所有劳务作业人员的劳动合同签署情况、出勤情况、工资核算支付情况及</w:t>
      </w:r>
      <w:r>
        <w:rPr>
          <w:rFonts w:hint="eastAsia"/>
          <w:color w:val="000000"/>
          <w:sz w:val="24"/>
        </w:rPr>
        <w:t>人员变动情况</w:t>
      </w:r>
      <w:r>
        <w:rPr>
          <w:rFonts w:hint="eastAsia"/>
          <w:bCs/>
          <w:iCs/>
          <w:color w:val="000000"/>
          <w:sz w:val="24"/>
        </w:rPr>
        <w:t>的书面记录。</w:t>
      </w:r>
    </w:p>
    <w:p>
      <w:pPr>
        <w:spacing w:line="360" w:lineRule="auto"/>
        <w:outlineLvl w:val="2"/>
        <w:rPr>
          <w:rFonts w:ascii="Times New Roman" w:hAnsi="Times New Roman"/>
          <w:b/>
          <w:sz w:val="24"/>
        </w:rPr>
      </w:pPr>
      <w:r>
        <w:rPr>
          <w:rFonts w:ascii="Times New Roman" w:hAnsi="Times New Roman"/>
          <w:b/>
          <w:sz w:val="24"/>
        </w:rPr>
        <w:t xml:space="preserve">4.2 </w:t>
      </w:r>
      <w:r>
        <w:rPr>
          <w:rFonts w:hint="eastAsia" w:ascii="Times New Roman" w:hAnsi="Times New Roman"/>
          <w:b/>
          <w:sz w:val="24"/>
        </w:rPr>
        <w:t>支付劳务作业人员工资及社会保险费用</w:t>
      </w:r>
    </w:p>
    <w:p>
      <w:pPr>
        <w:spacing w:line="360" w:lineRule="auto"/>
        <w:ind w:firstLine="480" w:firstLineChars="200"/>
        <w:rPr>
          <w:sz w:val="24"/>
        </w:rPr>
      </w:pPr>
      <w:r>
        <w:rPr>
          <w:rFonts w:hint="eastAsia"/>
          <w:bCs/>
          <w:iCs/>
          <w:color w:val="000000"/>
          <w:sz w:val="24"/>
        </w:rPr>
        <w:t>乙方应当每月按时足额支付劳务作业人员工资</w:t>
      </w:r>
      <w:r>
        <w:rPr>
          <w:rFonts w:hint="eastAsia"/>
          <w:color w:val="000000"/>
          <w:sz w:val="24"/>
        </w:rPr>
        <w:t>以及缴纳法定社会保险</w:t>
      </w:r>
      <w:r>
        <w:rPr>
          <w:rFonts w:hint="eastAsia"/>
          <w:bCs/>
          <w:iCs/>
          <w:color w:val="000000"/>
          <w:sz w:val="24"/>
        </w:rPr>
        <w:t>，劳务作业人员工资不得低于工程所在地最低工资标准，</w:t>
      </w:r>
      <w:r>
        <w:rPr>
          <w:rFonts w:hint="eastAsia"/>
          <w:color w:val="000000"/>
          <w:sz w:val="24"/>
        </w:rPr>
        <w:t>并每月将上月的工资发放情况书面提交甲方。否则，甲方有权暂停支付之后的</w:t>
      </w:r>
      <w:r>
        <w:rPr>
          <w:rFonts w:hint="eastAsia"/>
          <w:color w:val="000000"/>
          <w:sz w:val="24"/>
          <w:lang w:eastAsia="zh-CN"/>
        </w:rPr>
        <w:t>劳务</w:t>
      </w:r>
      <w:r>
        <w:rPr>
          <w:rFonts w:hint="eastAsia"/>
          <w:color w:val="000000"/>
          <w:sz w:val="24"/>
        </w:rPr>
        <w:t>价款。</w:t>
      </w:r>
    </w:p>
    <w:p>
      <w:pPr>
        <w:spacing w:line="360" w:lineRule="auto"/>
        <w:outlineLvl w:val="2"/>
        <w:rPr>
          <w:rFonts w:ascii="Times New Roman" w:hAnsi="Times New Roman"/>
          <w:b/>
          <w:sz w:val="24"/>
        </w:rPr>
      </w:pPr>
      <w:r>
        <w:rPr>
          <w:rFonts w:ascii="Times New Roman" w:hAnsi="Times New Roman"/>
          <w:b/>
          <w:sz w:val="24"/>
        </w:rPr>
        <w:t xml:space="preserve">4.3 </w:t>
      </w:r>
      <w:r>
        <w:rPr>
          <w:rFonts w:hint="eastAsia" w:ascii="Times New Roman" w:hAnsi="Times New Roman"/>
          <w:b/>
          <w:sz w:val="24"/>
        </w:rPr>
        <w:t>劳务作业人员管理</w:t>
      </w:r>
      <w:r>
        <w:rPr>
          <w:rFonts w:ascii="Times New Roman" w:hAnsi="Times New Roman"/>
          <w:b/>
          <w:sz w:val="24"/>
        </w:rPr>
        <w:t xml:space="preserve">  </w:t>
      </w:r>
    </w:p>
    <w:p>
      <w:pPr>
        <w:spacing w:line="360" w:lineRule="auto"/>
        <w:ind w:firstLine="480" w:firstLineChars="200"/>
        <w:rPr>
          <w:color w:val="000000"/>
          <w:sz w:val="24"/>
        </w:rPr>
      </w:pPr>
      <w:r>
        <w:rPr>
          <w:color w:val="000000"/>
          <w:sz w:val="24"/>
        </w:rPr>
        <w:t>4.3.1</w:t>
      </w:r>
      <w:r>
        <w:rPr>
          <w:rFonts w:hint="eastAsia"/>
          <w:color w:val="000000"/>
          <w:sz w:val="24"/>
        </w:rPr>
        <w:t>乙方需将其作业人员花名册（须写明姓名、性别、年龄、籍贯、工种及身份证号码），进场后</w:t>
      </w:r>
      <w:r>
        <w:rPr>
          <w:color w:val="000000"/>
          <w:sz w:val="24"/>
        </w:rPr>
        <w:t>7</w:t>
      </w:r>
      <w:r>
        <w:rPr>
          <w:rFonts w:hint="eastAsia"/>
          <w:color w:val="000000"/>
          <w:sz w:val="24"/>
        </w:rPr>
        <w:t>天内报送甲方备案。乙方应当配合甲方对劳务作业人员进行实名制管理，包括但不限于进出场管理、实时登记造册管理等。</w:t>
      </w:r>
    </w:p>
    <w:p>
      <w:pPr>
        <w:spacing w:line="360" w:lineRule="auto"/>
        <w:ind w:firstLine="480" w:firstLineChars="200"/>
        <w:rPr>
          <w:color w:val="000000"/>
          <w:sz w:val="24"/>
        </w:rPr>
      </w:pPr>
      <w:r>
        <w:rPr>
          <w:color w:val="000000"/>
          <w:sz w:val="24"/>
        </w:rPr>
        <w:t xml:space="preserve">4.3.2 </w:t>
      </w:r>
      <w:r>
        <w:rPr>
          <w:rFonts w:hint="eastAsia"/>
          <w:color w:val="000000"/>
          <w:sz w:val="24"/>
        </w:rPr>
        <w:t>乙方应当根据甲方工期要求编制与其相适应的劳动力安排计划。安排计划应当包括劳务作业人员数量、工种、进场时间、退场时间等。</w:t>
      </w:r>
    </w:p>
    <w:p>
      <w:pPr>
        <w:spacing w:line="360" w:lineRule="auto"/>
        <w:ind w:firstLine="480" w:firstLineChars="200"/>
        <w:rPr>
          <w:color w:val="000000"/>
          <w:sz w:val="24"/>
        </w:rPr>
      </w:pPr>
      <w:r>
        <w:rPr>
          <w:color w:val="000000"/>
          <w:sz w:val="24"/>
        </w:rPr>
        <w:t>4.3.3</w:t>
      </w:r>
      <w:r>
        <w:rPr>
          <w:rFonts w:hint="eastAsia"/>
          <w:color w:val="000000"/>
          <w:sz w:val="24"/>
        </w:rPr>
        <w:t>乙方应当组织具有相应资格证书和符合本合同要求的劳务作业人员投入工作。甲方有权随时检查劳务人员的</w:t>
      </w:r>
      <w:r>
        <w:rPr>
          <w:rFonts w:hint="eastAsia"/>
          <w:bCs/>
          <w:iCs/>
          <w:color w:val="000000"/>
          <w:sz w:val="24"/>
        </w:rPr>
        <w:t>有效证件及持证上岗</w:t>
      </w:r>
      <w:r>
        <w:rPr>
          <w:rFonts w:hint="eastAsia"/>
          <w:color w:val="000000"/>
          <w:sz w:val="24"/>
        </w:rPr>
        <w:t>情况。特种作业人员必须按照相关规定取得相应职业资格或技能等级证书，否则甲方有权禁止未获得相应资格证书的特种作业人员进入劳务作业现场。</w:t>
      </w:r>
    </w:p>
    <w:p>
      <w:pPr>
        <w:spacing w:line="360" w:lineRule="auto"/>
        <w:ind w:firstLine="480" w:firstLineChars="200"/>
        <w:rPr>
          <w:color w:val="000000"/>
          <w:sz w:val="24"/>
        </w:rPr>
      </w:pPr>
      <w:r>
        <w:rPr>
          <w:color w:val="000000"/>
          <w:sz w:val="24"/>
        </w:rPr>
        <w:t xml:space="preserve">4.3.4 </w:t>
      </w:r>
      <w:r>
        <w:rPr>
          <w:rFonts w:hint="eastAsia"/>
          <w:color w:val="000000"/>
          <w:sz w:val="24"/>
        </w:rPr>
        <w:t>甲方要求撤换不能按照合同约定履行职责及义务的劳务作业人员时，乙方应当按要求撤换。</w:t>
      </w:r>
    </w:p>
    <w:p>
      <w:pPr>
        <w:spacing w:line="360" w:lineRule="auto"/>
        <w:ind w:firstLine="480" w:firstLineChars="200"/>
        <w:rPr>
          <w:rFonts w:cs="宋体"/>
          <w:sz w:val="24"/>
        </w:rPr>
      </w:pPr>
      <w:r>
        <w:rPr>
          <w:color w:val="000000"/>
          <w:sz w:val="24"/>
        </w:rPr>
        <w:t>4.3.5</w:t>
      </w:r>
      <w:r>
        <w:rPr>
          <w:rFonts w:hint="eastAsia" w:cs="宋体"/>
          <w:sz w:val="24"/>
        </w:rPr>
        <w:t>乙方必须服从甲方的各项管理规定。对乙方人员违反规定产生的违约金，甲方有权在当期工程款中直接扣除。</w:t>
      </w:r>
    </w:p>
    <w:p>
      <w:pPr>
        <w:spacing w:line="360" w:lineRule="auto"/>
        <w:ind w:firstLine="480" w:firstLineChars="200"/>
        <w:rPr>
          <w:color w:val="000000"/>
          <w:sz w:val="24"/>
        </w:rPr>
      </w:pPr>
      <w:r>
        <w:rPr>
          <w:color w:val="000000"/>
          <w:sz w:val="24"/>
        </w:rPr>
        <w:t>4.3.6</w:t>
      </w:r>
      <w:r>
        <w:rPr>
          <w:rFonts w:hint="eastAsia" w:cs="宋体"/>
          <w:kern w:val="0"/>
          <w:sz w:val="24"/>
        </w:rPr>
        <w:t>乙方应按政府部门规定</w:t>
      </w:r>
      <w:r>
        <w:rPr>
          <w:rFonts w:hint="eastAsia" w:cs="宋体"/>
          <w:sz w:val="24"/>
        </w:rPr>
        <w:t>为其进入现场的负责人、管理人员、作业人员等所有人员办理各种保险、承担费用，并保证在履行本合同义务期间始终有效。</w:t>
      </w:r>
    </w:p>
    <w:p>
      <w:pPr>
        <w:spacing w:line="360" w:lineRule="auto"/>
        <w:outlineLvl w:val="1"/>
        <w:rPr>
          <w:rFonts w:ascii="Times New Roman" w:hAnsi="Times New Roman"/>
          <w:b/>
          <w:sz w:val="24"/>
        </w:rPr>
      </w:pPr>
      <w:r>
        <w:rPr>
          <w:rFonts w:ascii="Times New Roman" w:hAnsi="Times New Roman"/>
          <w:b/>
          <w:sz w:val="24"/>
        </w:rPr>
        <w:t xml:space="preserve">5. </w:t>
      </w:r>
      <w:r>
        <w:rPr>
          <w:rFonts w:hint="eastAsia" w:ascii="Times New Roman" w:hAnsi="Times New Roman"/>
          <w:b/>
          <w:sz w:val="24"/>
        </w:rPr>
        <w:t>作业安全与环境保护</w:t>
      </w:r>
    </w:p>
    <w:p>
      <w:pPr>
        <w:spacing w:line="360" w:lineRule="auto"/>
        <w:outlineLvl w:val="2"/>
        <w:rPr>
          <w:rFonts w:ascii="Times New Roman" w:hAnsi="Times New Roman"/>
          <w:b/>
          <w:sz w:val="24"/>
        </w:rPr>
      </w:pPr>
      <w:r>
        <w:rPr>
          <w:rFonts w:ascii="Times New Roman" w:hAnsi="Times New Roman"/>
          <w:b/>
          <w:sz w:val="24"/>
        </w:rPr>
        <w:t xml:space="preserve">5.1 </w:t>
      </w:r>
      <w:r>
        <w:rPr>
          <w:rFonts w:hint="eastAsia" w:ascii="Times New Roman" w:hAnsi="Times New Roman"/>
          <w:b/>
          <w:sz w:val="24"/>
        </w:rPr>
        <w:t>作业安全</w:t>
      </w:r>
    </w:p>
    <w:p>
      <w:pPr>
        <w:spacing w:line="360" w:lineRule="auto"/>
        <w:ind w:firstLine="480" w:firstLineChars="200"/>
        <w:rPr>
          <w:color w:val="000000"/>
          <w:sz w:val="24"/>
        </w:rPr>
      </w:pPr>
      <w:r>
        <w:rPr>
          <w:color w:val="000000"/>
          <w:sz w:val="24"/>
        </w:rPr>
        <w:t xml:space="preserve">5.1.1 </w:t>
      </w:r>
      <w:r>
        <w:rPr>
          <w:rFonts w:hint="eastAsia"/>
          <w:color w:val="000000"/>
          <w:sz w:val="24"/>
        </w:rPr>
        <w:t>甲方按照安全技术规范制定安全防护措施，提供安全防护设备，确保施工安全。</w:t>
      </w:r>
    </w:p>
    <w:p>
      <w:pPr>
        <w:spacing w:line="360" w:lineRule="auto"/>
        <w:ind w:firstLine="480" w:firstLineChars="200"/>
        <w:rPr>
          <w:color w:val="000000"/>
          <w:sz w:val="24"/>
        </w:rPr>
      </w:pPr>
      <w:r>
        <w:rPr>
          <w:color w:val="000000"/>
          <w:sz w:val="24"/>
        </w:rPr>
        <w:t xml:space="preserve">5.1.2 </w:t>
      </w:r>
      <w:r>
        <w:rPr>
          <w:rFonts w:hint="eastAsia"/>
          <w:color w:val="000000"/>
          <w:sz w:val="24"/>
        </w:rPr>
        <w:t>乙方应有严格的安全保证措施，所有人员进场后开展作业前须进行安全教育，每周进行安全生产交底，按甲方要求配足专职安全员。</w:t>
      </w:r>
    </w:p>
    <w:p>
      <w:pPr>
        <w:spacing w:line="360" w:lineRule="auto"/>
        <w:ind w:firstLine="480" w:firstLineChars="200"/>
        <w:rPr>
          <w:color w:val="000000"/>
          <w:sz w:val="24"/>
        </w:rPr>
      </w:pPr>
      <w:r>
        <w:rPr>
          <w:color w:val="000000"/>
          <w:sz w:val="24"/>
        </w:rPr>
        <w:t xml:space="preserve">5.1.3 </w:t>
      </w:r>
      <w:r>
        <w:rPr>
          <w:rFonts w:hint="eastAsia"/>
          <w:color w:val="000000"/>
          <w:sz w:val="24"/>
        </w:rPr>
        <w:t>乙方应遵守工程建设安全生产有关管理规定，严格按安全标准进行作业，随时接受检查人员的监督检查，采取必要的安全防护措施，消除事故隐患。</w:t>
      </w:r>
    </w:p>
    <w:p>
      <w:pPr>
        <w:spacing w:line="360" w:lineRule="auto"/>
        <w:ind w:firstLine="480" w:firstLineChars="200"/>
        <w:rPr>
          <w:color w:val="000000"/>
          <w:sz w:val="24"/>
        </w:rPr>
      </w:pPr>
      <w:r>
        <w:rPr>
          <w:color w:val="000000"/>
          <w:sz w:val="24"/>
        </w:rPr>
        <w:t>5.1.4</w:t>
      </w:r>
      <w:r>
        <w:rPr>
          <w:rFonts w:hint="eastAsia"/>
          <w:color w:val="000000"/>
          <w:sz w:val="24"/>
        </w:rPr>
        <w:t>乙方应对由于自身原因所造成的安全事故负全责，发现隐患应及时解决。发生安全事故后，乙方应立即通知甲方，并迅速采取有效措施，防止事故扩大，减少人员伤亡和财产损失。</w:t>
      </w:r>
    </w:p>
    <w:p>
      <w:pPr>
        <w:spacing w:line="360" w:lineRule="auto"/>
        <w:ind w:firstLine="480" w:firstLineChars="200"/>
        <w:rPr>
          <w:color w:val="000000"/>
          <w:sz w:val="24"/>
        </w:rPr>
      </w:pPr>
      <w:r>
        <w:rPr>
          <w:color w:val="000000"/>
          <w:sz w:val="24"/>
        </w:rPr>
        <w:t xml:space="preserve">5.1.5 </w:t>
      </w:r>
      <w:r>
        <w:rPr>
          <w:rFonts w:hint="eastAsia"/>
          <w:color w:val="000000"/>
          <w:sz w:val="24"/>
        </w:rPr>
        <w:t>乙方应按甲方标准化工地要求统一规划堆放材料、机具，负责现场和生活区的管理。满足甲方统一的形象要求。</w:t>
      </w:r>
    </w:p>
    <w:p>
      <w:pPr>
        <w:spacing w:line="360" w:lineRule="auto"/>
        <w:ind w:firstLine="480" w:firstLineChars="200"/>
        <w:rPr>
          <w:color w:val="000000"/>
          <w:sz w:val="24"/>
        </w:rPr>
      </w:pPr>
      <w:r>
        <w:rPr>
          <w:color w:val="000000"/>
          <w:sz w:val="24"/>
        </w:rPr>
        <w:t xml:space="preserve">5.1.6 </w:t>
      </w:r>
      <w:r>
        <w:rPr>
          <w:rFonts w:hint="eastAsia"/>
          <w:color w:val="000000"/>
          <w:sz w:val="24"/>
        </w:rPr>
        <w:t>劳务作业人员应严格执行施工现场的各项管理规定。</w:t>
      </w:r>
    </w:p>
    <w:p>
      <w:pPr>
        <w:spacing w:line="360" w:lineRule="auto"/>
        <w:ind w:firstLine="480" w:firstLineChars="200"/>
        <w:rPr>
          <w:color w:val="000000"/>
          <w:sz w:val="24"/>
        </w:rPr>
      </w:pPr>
      <w:r>
        <w:rPr>
          <w:color w:val="000000"/>
          <w:sz w:val="24"/>
        </w:rPr>
        <w:t>5.1.7</w:t>
      </w:r>
      <w:r>
        <w:rPr>
          <w:rFonts w:hint="eastAsia"/>
          <w:color w:val="000000"/>
          <w:sz w:val="24"/>
        </w:rPr>
        <w:t>乙方应为其人员提供质量合格的劳保和安全作业用品，保证安全使用。</w:t>
      </w:r>
    </w:p>
    <w:p>
      <w:pPr>
        <w:spacing w:line="360" w:lineRule="auto"/>
        <w:outlineLvl w:val="2"/>
        <w:rPr>
          <w:rFonts w:ascii="Times New Roman" w:hAnsi="Times New Roman"/>
          <w:b/>
          <w:sz w:val="24"/>
        </w:rPr>
      </w:pPr>
      <w:r>
        <w:rPr>
          <w:rFonts w:ascii="Times New Roman" w:hAnsi="Times New Roman"/>
          <w:b/>
          <w:sz w:val="24"/>
        </w:rPr>
        <w:t xml:space="preserve">5.2 </w:t>
      </w:r>
      <w:r>
        <w:rPr>
          <w:rFonts w:hint="eastAsia" w:ascii="Times New Roman" w:hAnsi="Times New Roman"/>
          <w:b/>
          <w:sz w:val="24"/>
        </w:rPr>
        <w:t>职业健康</w:t>
      </w:r>
    </w:p>
    <w:p>
      <w:pPr>
        <w:spacing w:line="360" w:lineRule="auto"/>
        <w:ind w:firstLine="480" w:firstLineChars="200"/>
        <w:rPr>
          <w:color w:val="000000"/>
          <w:sz w:val="24"/>
        </w:rPr>
      </w:pPr>
      <w:r>
        <w:rPr>
          <w:color w:val="000000"/>
          <w:sz w:val="24"/>
        </w:rPr>
        <w:t>5.2.1</w:t>
      </w:r>
      <w:r>
        <w:rPr>
          <w:rFonts w:hint="eastAsia"/>
          <w:color w:val="000000"/>
          <w:sz w:val="24"/>
        </w:rPr>
        <w:t>乙方应根据甲方指示及国家和地方有关劳动保护的规定，采取有效的保护措施。乙方人员在现场中受到伤害时，乙方应立即采取措施进行抢救和治疗。</w:t>
      </w:r>
    </w:p>
    <w:p>
      <w:pPr>
        <w:spacing w:line="360" w:lineRule="auto"/>
        <w:ind w:firstLine="480" w:firstLineChars="200"/>
        <w:rPr>
          <w:color w:val="000000"/>
          <w:sz w:val="24"/>
        </w:rPr>
      </w:pPr>
      <w:r>
        <w:rPr>
          <w:color w:val="000000"/>
          <w:sz w:val="24"/>
        </w:rPr>
        <w:t>5.2.2</w:t>
      </w:r>
      <w:r>
        <w:rPr>
          <w:rFonts w:hint="eastAsia"/>
          <w:color w:val="000000"/>
          <w:sz w:val="24"/>
        </w:rPr>
        <w:t>乙方应按法律规定安排劳务作业人员的劳动和休息时间。</w:t>
      </w:r>
    </w:p>
    <w:p>
      <w:pPr>
        <w:spacing w:line="360" w:lineRule="auto"/>
        <w:ind w:firstLine="480" w:firstLineChars="200"/>
        <w:rPr>
          <w:color w:val="000000"/>
          <w:sz w:val="24"/>
        </w:rPr>
      </w:pPr>
      <w:r>
        <w:rPr>
          <w:color w:val="000000"/>
          <w:sz w:val="24"/>
        </w:rPr>
        <w:t>5.2.3</w:t>
      </w:r>
      <w:r>
        <w:rPr>
          <w:rFonts w:hint="eastAsia"/>
          <w:color w:val="000000"/>
          <w:sz w:val="24"/>
        </w:rPr>
        <w:t>乙方应按行政管理机关的要求为其人员办理一切所需证件。</w:t>
      </w:r>
    </w:p>
    <w:p>
      <w:pPr>
        <w:spacing w:line="360" w:lineRule="auto"/>
        <w:outlineLvl w:val="2"/>
        <w:rPr>
          <w:rFonts w:ascii="Times New Roman" w:hAnsi="Times New Roman"/>
          <w:b/>
          <w:sz w:val="24"/>
        </w:rPr>
      </w:pPr>
      <w:r>
        <w:rPr>
          <w:rFonts w:ascii="Times New Roman" w:hAnsi="Times New Roman"/>
          <w:b/>
          <w:sz w:val="24"/>
        </w:rPr>
        <w:t xml:space="preserve">5.3 </w:t>
      </w:r>
      <w:r>
        <w:rPr>
          <w:rFonts w:hint="eastAsia" w:ascii="Times New Roman" w:hAnsi="Times New Roman"/>
          <w:b/>
          <w:sz w:val="24"/>
        </w:rPr>
        <w:t>环境保护</w:t>
      </w:r>
    </w:p>
    <w:p>
      <w:pPr>
        <w:spacing w:line="360" w:lineRule="auto"/>
        <w:ind w:firstLine="480" w:firstLineChars="200"/>
        <w:rPr>
          <w:color w:val="000000"/>
          <w:sz w:val="24"/>
        </w:rPr>
      </w:pPr>
      <w:r>
        <w:rPr>
          <w:color w:val="000000"/>
          <w:sz w:val="24"/>
        </w:rPr>
        <w:t>5.3.1</w:t>
      </w:r>
      <w:r>
        <w:rPr>
          <w:rFonts w:hint="eastAsia"/>
          <w:color w:val="000000"/>
          <w:sz w:val="24"/>
        </w:rPr>
        <w:t>乙方应当遵守现场环境保护的要求，采取措施保护现场环境。对劳务作业过程中可能引起的大气、水、噪音以及固体废物等污染采取有效的防范措施。</w:t>
      </w:r>
    </w:p>
    <w:p>
      <w:pPr>
        <w:spacing w:line="360" w:lineRule="auto"/>
        <w:ind w:firstLine="480" w:firstLineChars="200"/>
        <w:rPr>
          <w:color w:val="000000"/>
          <w:sz w:val="24"/>
        </w:rPr>
      </w:pPr>
      <w:r>
        <w:rPr>
          <w:color w:val="000000"/>
          <w:sz w:val="24"/>
        </w:rPr>
        <w:t>5.3.2</w:t>
      </w:r>
      <w:r>
        <w:rPr>
          <w:rFonts w:hint="eastAsia"/>
          <w:color w:val="000000"/>
          <w:sz w:val="24"/>
        </w:rPr>
        <w:t>乙方应承担因其原因引起的环境污染侵权损害赔偿责任，因环境污染引起纠纷而导致施工暂停的，乙方承担由此增加的费用和（或）延误的期限。</w:t>
      </w:r>
    </w:p>
    <w:p>
      <w:pPr>
        <w:spacing w:line="360" w:lineRule="auto"/>
        <w:outlineLvl w:val="1"/>
        <w:rPr>
          <w:rFonts w:ascii="Times New Roman" w:hAnsi="Times New Roman"/>
          <w:b/>
          <w:sz w:val="24"/>
        </w:rPr>
      </w:pPr>
      <w:r>
        <w:rPr>
          <w:rFonts w:ascii="Times New Roman" w:hAnsi="Times New Roman"/>
          <w:b/>
          <w:sz w:val="24"/>
        </w:rPr>
        <w:t xml:space="preserve">6. </w:t>
      </w:r>
      <w:r>
        <w:rPr>
          <w:rFonts w:hint="eastAsia" w:ascii="Times New Roman" w:hAnsi="Times New Roman"/>
          <w:b/>
          <w:sz w:val="24"/>
        </w:rPr>
        <w:t>作业期限及进度</w:t>
      </w:r>
    </w:p>
    <w:p>
      <w:pPr>
        <w:spacing w:line="360" w:lineRule="auto"/>
        <w:ind w:firstLine="480" w:firstLineChars="200"/>
        <w:rPr>
          <w:color w:val="000000"/>
          <w:sz w:val="24"/>
        </w:rPr>
      </w:pPr>
      <w:r>
        <w:rPr>
          <w:rFonts w:hint="eastAsia"/>
          <w:color w:val="000000"/>
          <w:sz w:val="24"/>
        </w:rPr>
        <w:t>工期与节点工期应按照日历天数计算，包含假期、休息日、相关专业交叉作业所需的时间及甲方指令的零星、辅助工作时间。</w:t>
      </w:r>
    </w:p>
    <w:p>
      <w:pPr>
        <w:spacing w:line="360" w:lineRule="auto"/>
        <w:ind w:firstLine="480" w:firstLineChars="200"/>
        <w:rPr>
          <w:color w:val="000000"/>
          <w:sz w:val="24"/>
        </w:rPr>
      </w:pPr>
      <w:r>
        <w:rPr>
          <w:rFonts w:hint="eastAsia"/>
          <w:color w:val="000000"/>
          <w:sz w:val="24"/>
        </w:rPr>
        <w:t>工程的实际进度滞后于施工进度计划时，乙方应制定相应的赶工措施并严格实施。</w:t>
      </w:r>
    </w:p>
    <w:p>
      <w:pPr>
        <w:spacing w:line="360" w:lineRule="auto"/>
        <w:outlineLvl w:val="2"/>
        <w:rPr>
          <w:rFonts w:ascii="Times New Roman" w:hAnsi="Times New Roman"/>
          <w:b/>
          <w:sz w:val="24"/>
        </w:rPr>
      </w:pPr>
      <w:r>
        <w:rPr>
          <w:rFonts w:ascii="Times New Roman" w:hAnsi="Times New Roman"/>
          <w:b/>
          <w:sz w:val="24"/>
        </w:rPr>
        <w:t xml:space="preserve">6.1 </w:t>
      </w:r>
      <w:r>
        <w:rPr>
          <w:rFonts w:hint="eastAsia" w:ascii="Times New Roman" w:hAnsi="Times New Roman"/>
          <w:b/>
          <w:sz w:val="24"/>
        </w:rPr>
        <w:t>劳务作业方案</w:t>
      </w:r>
    </w:p>
    <w:p>
      <w:pPr>
        <w:spacing w:line="360" w:lineRule="auto"/>
        <w:ind w:firstLine="480" w:firstLineChars="200"/>
        <w:rPr>
          <w:sz w:val="24"/>
        </w:rPr>
      </w:pPr>
      <w:r>
        <w:rPr>
          <w:rFonts w:hint="eastAsia"/>
          <w:color w:val="000000"/>
          <w:sz w:val="24"/>
        </w:rPr>
        <w:t>乙方根据甲方的施工总进度计划，编制及调整劳务作业方案。劳务作业方案应包括进度计划、劳动力安排计划、机具、设备及材料供应计划等，</w:t>
      </w:r>
      <w:r>
        <w:rPr>
          <w:rFonts w:hint="eastAsia" w:cs="宋体"/>
          <w:kern w:val="0"/>
          <w:sz w:val="24"/>
        </w:rPr>
        <w:t>方案中应特别制定保证完成关键节点工期的具体措施。提交的作业</w:t>
      </w:r>
      <w:r>
        <w:rPr>
          <w:rFonts w:hint="eastAsia"/>
          <w:sz w:val="24"/>
        </w:rPr>
        <w:t>方案需经甲方审核，并按甲方的审核意见调整作业方案。</w:t>
      </w:r>
    </w:p>
    <w:p>
      <w:pPr>
        <w:spacing w:line="360" w:lineRule="auto"/>
        <w:outlineLvl w:val="2"/>
        <w:rPr>
          <w:rFonts w:ascii="Times New Roman" w:hAnsi="Times New Roman"/>
          <w:b/>
          <w:sz w:val="24"/>
        </w:rPr>
      </w:pPr>
      <w:r>
        <w:rPr>
          <w:rFonts w:ascii="Times New Roman" w:hAnsi="Times New Roman"/>
          <w:b/>
          <w:sz w:val="24"/>
        </w:rPr>
        <w:t xml:space="preserve">6.2 </w:t>
      </w:r>
      <w:r>
        <w:rPr>
          <w:rFonts w:hint="eastAsia" w:ascii="Times New Roman" w:hAnsi="Times New Roman"/>
          <w:b/>
          <w:sz w:val="24"/>
        </w:rPr>
        <w:t>劳务作业准备</w:t>
      </w:r>
    </w:p>
    <w:p>
      <w:pPr>
        <w:spacing w:line="360" w:lineRule="auto"/>
        <w:ind w:firstLine="480" w:firstLineChars="200"/>
        <w:rPr>
          <w:color w:val="000000"/>
          <w:sz w:val="24"/>
        </w:rPr>
      </w:pPr>
      <w:r>
        <w:rPr>
          <w:rFonts w:hint="eastAsia"/>
          <w:color w:val="000000"/>
          <w:sz w:val="24"/>
        </w:rPr>
        <w:t>甲方负责工程测量定位、沉降观测、技术交底，组织图纸会审。</w:t>
      </w:r>
    </w:p>
    <w:p>
      <w:pPr>
        <w:spacing w:line="360" w:lineRule="auto"/>
        <w:ind w:firstLine="480" w:firstLineChars="200"/>
        <w:rPr>
          <w:color w:val="000000"/>
          <w:sz w:val="24"/>
        </w:rPr>
      </w:pPr>
      <w:r>
        <w:rPr>
          <w:rFonts w:hint="eastAsia"/>
          <w:color w:val="000000"/>
          <w:sz w:val="24"/>
        </w:rPr>
        <w:t>乙方应根据施工进度计划及劳务作业方案，组织劳务作业人员。</w:t>
      </w:r>
    </w:p>
    <w:p>
      <w:pPr>
        <w:spacing w:line="360" w:lineRule="auto"/>
        <w:outlineLvl w:val="2"/>
        <w:rPr>
          <w:rFonts w:ascii="Times New Roman" w:hAnsi="Times New Roman"/>
          <w:b/>
          <w:sz w:val="24"/>
        </w:rPr>
      </w:pPr>
      <w:r>
        <w:rPr>
          <w:rFonts w:ascii="Times New Roman" w:hAnsi="Times New Roman"/>
          <w:b/>
          <w:sz w:val="24"/>
        </w:rPr>
        <w:t xml:space="preserve">6.3 </w:t>
      </w:r>
      <w:r>
        <w:rPr>
          <w:rFonts w:hint="eastAsia" w:ascii="Times New Roman" w:hAnsi="Times New Roman"/>
          <w:b/>
          <w:sz w:val="24"/>
        </w:rPr>
        <w:t>作业期限延误</w:t>
      </w:r>
    </w:p>
    <w:p>
      <w:pPr>
        <w:spacing w:line="360" w:lineRule="auto"/>
        <w:ind w:firstLine="482" w:firstLineChars="200"/>
        <w:rPr>
          <w:b/>
          <w:color w:val="000000"/>
          <w:sz w:val="24"/>
        </w:rPr>
      </w:pPr>
      <w:r>
        <w:rPr>
          <w:rFonts w:ascii="Times New Roman" w:hAnsi="Times New Roman" w:cs="Times New Roman"/>
          <w:b/>
          <w:color w:val="000000"/>
          <w:sz w:val="24"/>
        </w:rPr>
        <w:t>6.3.1</w:t>
      </w:r>
      <w:r>
        <w:rPr>
          <w:b/>
          <w:color w:val="000000"/>
          <w:sz w:val="24"/>
        </w:rPr>
        <w:t xml:space="preserve"> </w:t>
      </w:r>
      <w:r>
        <w:rPr>
          <w:rFonts w:hint="eastAsia"/>
          <w:b/>
          <w:color w:val="000000"/>
          <w:sz w:val="24"/>
        </w:rPr>
        <w:t>因甲方原因导致的作业期限延误</w:t>
      </w:r>
    </w:p>
    <w:p>
      <w:pPr>
        <w:spacing w:line="360" w:lineRule="auto"/>
        <w:ind w:firstLine="480" w:firstLineChars="200"/>
        <w:rPr>
          <w:color w:val="000000"/>
          <w:sz w:val="24"/>
        </w:rPr>
      </w:pPr>
      <w:r>
        <w:rPr>
          <w:rFonts w:hint="eastAsia"/>
          <w:color w:val="000000"/>
          <w:sz w:val="24"/>
        </w:rPr>
        <w:t>（</w:t>
      </w:r>
      <w:r>
        <w:rPr>
          <w:color w:val="000000"/>
          <w:sz w:val="24"/>
        </w:rPr>
        <w:t>1</w:t>
      </w:r>
      <w:r>
        <w:rPr>
          <w:rFonts w:hint="eastAsia"/>
          <w:color w:val="000000"/>
          <w:sz w:val="24"/>
        </w:rPr>
        <w:t>）甲方未能按合同约定提供图纸或所提供图纸不符合合同约定的；</w:t>
      </w:r>
    </w:p>
    <w:p>
      <w:pPr>
        <w:spacing w:line="360" w:lineRule="auto"/>
        <w:ind w:firstLine="480" w:firstLineChars="200"/>
        <w:rPr>
          <w:color w:val="000000"/>
          <w:sz w:val="24"/>
        </w:rPr>
      </w:pPr>
      <w:r>
        <w:rPr>
          <w:rFonts w:hint="eastAsia"/>
          <w:color w:val="000000"/>
          <w:sz w:val="24"/>
        </w:rPr>
        <w:t>（</w:t>
      </w:r>
      <w:r>
        <w:rPr>
          <w:color w:val="000000"/>
          <w:sz w:val="24"/>
        </w:rPr>
        <w:t>2</w:t>
      </w:r>
      <w:r>
        <w:rPr>
          <w:rFonts w:hint="eastAsia"/>
          <w:color w:val="000000"/>
          <w:sz w:val="24"/>
        </w:rPr>
        <w:t>）甲方未能提供合同约定的劳务作业条件，影响乙方劳务作业的；</w:t>
      </w:r>
    </w:p>
    <w:p>
      <w:pPr>
        <w:spacing w:line="360" w:lineRule="auto"/>
        <w:ind w:firstLine="480" w:firstLineChars="200"/>
        <w:rPr>
          <w:color w:val="000000"/>
          <w:sz w:val="24"/>
        </w:rPr>
      </w:pPr>
      <w:r>
        <w:rPr>
          <w:rFonts w:hint="eastAsia"/>
          <w:color w:val="000000"/>
          <w:sz w:val="24"/>
        </w:rPr>
        <w:t>（</w:t>
      </w:r>
      <w:r>
        <w:rPr>
          <w:color w:val="000000"/>
          <w:sz w:val="24"/>
        </w:rPr>
        <w:t>3</w:t>
      </w:r>
      <w:r>
        <w:rPr>
          <w:rFonts w:hint="eastAsia"/>
          <w:color w:val="000000"/>
          <w:sz w:val="24"/>
        </w:rPr>
        <w:t>）甲方未能在合理时间内作出指示或指示有误的，致使劳务作业不能正常进行的；</w:t>
      </w:r>
    </w:p>
    <w:p>
      <w:pPr>
        <w:spacing w:line="360" w:lineRule="auto"/>
        <w:ind w:firstLine="480" w:firstLineChars="200"/>
        <w:rPr>
          <w:color w:val="000000"/>
          <w:sz w:val="24"/>
        </w:rPr>
      </w:pPr>
      <w:r>
        <w:rPr>
          <w:rFonts w:hint="eastAsia"/>
          <w:color w:val="000000"/>
          <w:sz w:val="24"/>
        </w:rPr>
        <w:t>（</w:t>
      </w:r>
      <w:r>
        <w:rPr>
          <w:color w:val="000000"/>
          <w:sz w:val="24"/>
        </w:rPr>
        <w:t>4</w:t>
      </w:r>
      <w:r>
        <w:rPr>
          <w:rFonts w:hint="eastAsia"/>
          <w:color w:val="000000"/>
          <w:sz w:val="24"/>
        </w:rPr>
        <w:t>）甲方提供材料、设备、机具不符合合同约定，影响乙方劳务作业的；</w:t>
      </w:r>
    </w:p>
    <w:p>
      <w:pPr>
        <w:spacing w:line="360" w:lineRule="auto"/>
        <w:ind w:firstLine="480" w:firstLineChars="200"/>
        <w:rPr>
          <w:color w:val="000000"/>
          <w:sz w:val="24"/>
        </w:rPr>
      </w:pPr>
      <w:r>
        <w:rPr>
          <w:rFonts w:hint="eastAsia"/>
          <w:color w:val="000000"/>
          <w:sz w:val="24"/>
        </w:rPr>
        <w:t>（</w:t>
      </w:r>
      <w:r>
        <w:rPr>
          <w:color w:val="000000"/>
          <w:sz w:val="24"/>
        </w:rPr>
        <w:t>5</w:t>
      </w:r>
      <w:r>
        <w:rPr>
          <w:rFonts w:hint="eastAsia"/>
          <w:color w:val="000000"/>
          <w:sz w:val="24"/>
        </w:rPr>
        <w:t>）设计变更引起工程量增加的；</w:t>
      </w:r>
    </w:p>
    <w:p>
      <w:pPr>
        <w:spacing w:line="360" w:lineRule="auto"/>
        <w:ind w:firstLine="480" w:firstLineChars="200"/>
        <w:rPr>
          <w:color w:val="000000"/>
          <w:sz w:val="24"/>
        </w:rPr>
      </w:pPr>
      <w:r>
        <w:rPr>
          <w:rFonts w:hint="eastAsia"/>
          <w:color w:val="000000"/>
          <w:sz w:val="24"/>
        </w:rPr>
        <w:t>（</w:t>
      </w:r>
      <w:r>
        <w:rPr>
          <w:color w:val="000000"/>
          <w:sz w:val="24"/>
        </w:rPr>
        <w:t>6</w:t>
      </w:r>
      <w:r>
        <w:rPr>
          <w:rFonts w:hint="eastAsia"/>
          <w:color w:val="000000"/>
          <w:sz w:val="24"/>
        </w:rPr>
        <w:t>）因甲方原因造成的延误开工、施工障碍、停建、缓建等情况的；</w:t>
      </w:r>
    </w:p>
    <w:p>
      <w:pPr>
        <w:spacing w:line="360" w:lineRule="auto"/>
        <w:ind w:firstLine="480" w:firstLineChars="200"/>
        <w:rPr>
          <w:color w:val="000000"/>
          <w:sz w:val="24"/>
        </w:rPr>
      </w:pPr>
      <w:r>
        <w:rPr>
          <w:rFonts w:hint="eastAsia"/>
          <w:color w:val="000000"/>
          <w:sz w:val="24"/>
        </w:rPr>
        <w:t>（</w:t>
      </w:r>
      <w:r>
        <w:rPr>
          <w:color w:val="000000"/>
          <w:sz w:val="24"/>
        </w:rPr>
        <w:t>7</w:t>
      </w:r>
      <w:r>
        <w:rPr>
          <w:rFonts w:hint="eastAsia"/>
          <w:color w:val="000000"/>
          <w:sz w:val="24"/>
        </w:rPr>
        <w:t>）一周内非乙方原因停水、停电造成停工累计超过</w:t>
      </w:r>
      <w:r>
        <w:rPr>
          <w:color w:val="000000"/>
          <w:sz w:val="24"/>
        </w:rPr>
        <w:t>8</w:t>
      </w:r>
      <w:r>
        <w:rPr>
          <w:rFonts w:hint="eastAsia"/>
          <w:color w:val="000000"/>
          <w:sz w:val="24"/>
        </w:rPr>
        <w:t>小时；</w:t>
      </w:r>
    </w:p>
    <w:p>
      <w:pPr>
        <w:spacing w:line="360" w:lineRule="auto"/>
        <w:ind w:firstLine="480" w:firstLineChars="200"/>
        <w:rPr>
          <w:color w:val="000000"/>
          <w:sz w:val="24"/>
        </w:rPr>
      </w:pPr>
      <w:r>
        <w:rPr>
          <w:rFonts w:hint="eastAsia"/>
          <w:color w:val="000000"/>
          <w:sz w:val="24"/>
        </w:rPr>
        <w:t>（</w:t>
      </w:r>
      <w:r>
        <w:rPr>
          <w:color w:val="000000"/>
          <w:sz w:val="24"/>
        </w:rPr>
        <w:t>8</w:t>
      </w:r>
      <w:r>
        <w:rPr>
          <w:rFonts w:hint="eastAsia"/>
          <w:color w:val="000000"/>
          <w:sz w:val="24"/>
        </w:rPr>
        <w:t>）甲方直接发包的专业工程项目的工作延误。</w:t>
      </w:r>
    </w:p>
    <w:p>
      <w:pPr>
        <w:spacing w:line="360" w:lineRule="auto"/>
        <w:ind w:firstLine="480" w:firstLineChars="200"/>
        <w:rPr>
          <w:color w:val="000000"/>
          <w:sz w:val="24"/>
        </w:rPr>
      </w:pPr>
      <w:r>
        <w:rPr>
          <w:rFonts w:hint="eastAsia"/>
          <w:color w:val="000000"/>
          <w:sz w:val="24"/>
        </w:rPr>
        <w:t>在专用合同条款约定费用增加和（或）延长作业期限的具体计算方法。</w:t>
      </w:r>
    </w:p>
    <w:p>
      <w:pPr>
        <w:spacing w:line="360" w:lineRule="auto"/>
        <w:ind w:firstLine="482" w:firstLineChars="200"/>
        <w:rPr>
          <w:b/>
          <w:color w:val="000000"/>
          <w:sz w:val="24"/>
        </w:rPr>
      </w:pPr>
      <w:r>
        <w:rPr>
          <w:rFonts w:ascii="Times New Roman" w:hAnsi="Times New Roman" w:cs="Times New Roman"/>
          <w:b/>
          <w:color w:val="000000"/>
          <w:sz w:val="24"/>
        </w:rPr>
        <w:t>6.3.2</w:t>
      </w:r>
      <w:r>
        <w:rPr>
          <w:b/>
          <w:color w:val="000000"/>
          <w:sz w:val="24"/>
        </w:rPr>
        <w:t xml:space="preserve"> </w:t>
      </w:r>
      <w:r>
        <w:rPr>
          <w:rFonts w:hint="eastAsia"/>
          <w:b/>
          <w:color w:val="000000"/>
          <w:sz w:val="24"/>
        </w:rPr>
        <w:t>因乙方原因导致作业期限延误</w:t>
      </w:r>
    </w:p>
    <w:p>
      <w:pPr>
        <w:spacing w:line="360" w:lineRule="auto"/>
        <w:ind w:firstLine="480" w:firstLineChars="200"/>
        <w:rPr>
          <w:color w:val="000000"/>
          <w:sz w:val="24"/>
        </w:rPr>
      </w:pPr>
      <w:r>
        <w:rPr>
          <w:rFonts w:hint="eastAsia"/>
          <w:color w:val="000000"/>
          <w:sz w:val="24"/>
        </w:rPr>
        <w:t>乙方应继续完成劳务作业及整改的义务，并承担由此给甲方造成的损失。在专用合同条款中约定延误造成的损失和违约金计算方法。</w:t>
      </w:r>
    </w:p>
    <w:p>
      <w:pPr>
        <w:spacing w:line="360" w:lineRule="auto"/>
        <w:ind w:firstLine="482" w:firstLineChars="200"/>
        <w:rPr>
          <w:b/>
          <w:color w:val="000000"/>
          <w:sz w:val="24"/>
        </w:rPr>
      </w:pPr>
      <w:r>
        <w:rPr>
          <w:rFonts w:ascii="Times New Roman" w:hAnsi="Times New Roman" w:cs="Times New Roman"/>
          <w:b/>
          <w:color w:val="000000"/>
          <w:sz w:val="24"/>
        </w:rPr>
        <w:t>6.3.3</w:t>
      </w:r>
      <w:r>
        <w:rPr>
          <w:b/>
          <w:color w:val="000000"/>
          <w:sz w:val="24"/>
        </w:rPr>
        <w:t xml:space="preserve"> </w:t>
      </w:r>
      <w:r>
        <w:rPr>
          <w:rFonts w:hint="eastAsia"/>
          <w:b/>
          <w:color w:val="000000"/>
          <w:sz w:val="24"/>
        </w:rPr>
        <w:t>不利作业条件</w:t>
      </w:r>
    </w:p>
    <w:p>
      <w:pPr>
        <w:spacing w:line="360" w:lineRule="auto"/>
        <w:ind w:firstLine="480" w:firstLineChars="200"/>
        <w:rPr>
          <w:color w:val="000000"/>
          <w:sz w:val="24"/>
        </w:rPr>
      </w:pPr>
      <w:r>
        <w:rPr>
          <w:rFonts w:hint="eastAsia"/>
          <w:color w:val="000000"/>
          <w:sz w:val="24"/>
        </w:rPr>
        <w:t>出现不利物质条件、异常恶劣气候条件和政策性停工的，乙方应按照甲方指示采取措施，由此增加的费用和（或）延误的期限在专用合同条款中约定。</w:t>
      </w:r>
    </w:p>
    <w:p>
      <w:pPr>
        <w:spacing w:line="360" w:lineRule="auto"/>
        <w:ind w:firstLine="480" w:firstLineChars="200"/>
        <w:rPr>
          <w:color w:val="000000"/>
          <w:kern w:val="0"/>
          <w:sz w:val="24"/>
        </w:rPr>
      </w:pPr>
      <w:r>
        <w:rPr>
          <w:rFonts w:hint="eastAsia"/>
          <w:color w:val="000000"/>
          <w:kern w:val="0"/>
          <w:sz w:val="24"/>
        </w:rPr>
        <w:t>不利物质条件是指不可预见的自然物质条件、非自然的物质障碍和污染物，包括地表以下物质条件和水文条件，不包括气候条件。</w:t>
      </w:r>
    </w:p>
    <w:p>
      <w:pPr>
        <w:spacing w:line="360" w:lineRule="auto"/>
        <w:ind w:firstLine="480" w:firstLineChars="200"/>
        <w:rPr>
          <w:color w:val="000000"/>
          <w:sz w:val="24"/>
        </w:rPr>
      </w:pPr>
      <w:r>
        <w:rPr>
          <w:rFonts w:hint="eastAsia"/>
          <w:color w:val="000000"/>
          <w:sz w:val="24"/>
        </w:rPr>
        <w:t>异常恶劣气候条件是指在作业过程中遇到的，对合同履行造成实质性影响的，但尚未构成不可抗力事件的恶劣气候条件。</w:t>
      </w:r>
    </w:p>
    <w:p>
      <w:pPr>
        <w:spacing w:line="360" w:lineRule="auto"/>
        <w:ind w:firstLine="480" w:firstLineChars="200"/>
        <w:rPr>
          <w:color w:val="000000"/>
          <w:sz w:val="24"/>
        </w:rPr>
      </w:pPr>
      <w:r>
        <w:rPr>
          <w:rFonts w:hint="eastAsia"/>
          <w:color w:val="000000"/>
          <w:sz w:val="24"/>
        </w:rPr>
        <w:t>政策性停工是指因政治活动或环境治理政府发布的停工或限产措施。</w:t>
      </w:r>
    </w:p>
    <w:p>
      <w:pPr>
        <w:spacing w:line="360" w:lineRule="auto"/>
        <w:outlineLvl w:val="2"/>
        <w:rPr>
          <w:rFonts w:ascii="Times New Roman" w:hAnsi="Times New Roman"/>
          <w:b/>
          <w:sz w:val="24"/>
        </w:rPr>
      </w:pPr>
      <w:r>
        <w:rPr>
          <w:rFonts w:ascii="Times New Roman" w:hAnsi="Times New Roman"/>
          <w:b/>
          <w:sz w:val="24"/>
        </w:rPr>
        <w:t xml:space="preserve">6.4 </w:t>
      </w:r>
      <w:r>
        <w:rPr>
          <w:rFonts w:hint="eastAsia" w:ascii="Times New Roman" w:hAnsi="Times New Roman"/>
          <w:b/>
          <w:sz w:val="24"/>
        </w:rPr>
        <w:t>劳务作业暂停</w:t>
      </w:r>
    </w:p>
    <w:p>
      <w:pPr>
        <w:spacing w:line="360" w:lineRule="auto"/>
        <w:ind w:firstLine="482" w:firstLineChars="200"/>
        <w:rPr>
          <w:b/>
          <w:color w:val="000000"/>
          <w:sz w:val="24"/>
        </w:rPr>
      </w:pPr>
      <w:r>
        <w:rPr>
          <w:rFonts w:ascii="Times New Roman" w:hAnsi="Times New Roman" w:cs="Times New Roman"/>
          <w:b/>
          <w:color w:val="000000"/>
          <w:sz w:val="24"/>
        </w:rPr>
        <w:t>6.4.1</w:t>
      </w:r>
      <w:r>
        <w:rPr>
          <w:b/>
          <w:color w:val="000000"/>
          <w:sz w:val="24"/>
        </w:rPr>
        <w:t xml:space="preserve"> </w:t>
      </w:r>
      <w:r>
        <w:rPr>
          <w:rFonts w:hint="eastAsia"/>
          <w:b/>
          <w:color w:val="000000"/>
          <w:sz w:val="24"/>
        </w:rPr>
        <w:t>甲方原因引起的劳务作业暂停</w:t>
      </w:r>
    </w:p>
    <w:p>
      <w:pPr>
        <w:spacing w:line="360" w:lineRule="auto"/>
        <w:ind w:firstLine="480" w:firstLineChars="200"/>
        <w:rPr>
          <w:color w:val="000000"/>
          <w:sz w:val="24"/>
        </w:rPr>
      </w:pPr>
      <w:r>
        <w:rPr>
          <w:rFonts w:hint="eastAsia"/>
          <w:color w:val="000000"/>
          <w:sz w:val="24"/>
        </w:rPr>
        <w:t>甲方认为确有必要暂停施工时，应当及时通知乙方暂停施工。乙方应当停止施工，并妥善保护已完工程。</w:t>
      </w:r>
    </w:p>
    <w:p>
      <w:pPr>
        <w:spacing w:line="360" w:lineRule="auto"/>
        <w:ind w:firstLine="482" w:firstLineChars="200"/>
        <w:rPr>
          <w:b/>
          <w:color w:val="000000"/>
          <w:sz w:val="24"/>
        </w:rPr>
      </w:pPr>
      <w:r>
        <w:rPr>
          <w:rFonts w:ascii="Times New Roman" w:hAnsi="Times New Roman" w:cs="Times New Roman"/>
          <w:b/>
          <w:color w:val="000000"/>
          <w:sz w:val="24"/>
        </w:rPr>
        <w:t>6.4.2</w:t>
      </w:r>
      <w:r>
        <w:rPr>
          <w:b/>
          <w:color w:val="000000"/>
          <w:sz w:val="24"/>
        </w:rPr>
        <w:t xml:space="preserve"> </w:t>
      </w:r>
      <w:r>
        <w:rPr>
          <w:rFonts w:hint="eastAsia"/>
          <w:b/>
          <w:color w:val="000000"/>
          <w:sz w:val="24"/>
        </w:rPr>
        <w:t>乙方原因引起的劳务作业暂停</w:t>
      </w:r>
    </w:p>
    <w:p>
      <w:pPr>
        <w:spacing w:line="360" w:lineRule="auto"/>
        <w:ind w:firstLine="480" w:firstLineChars="200"/>
        <w:rPr>
          <w:color w:val="000000"/>
          <w:sz w:val="24"/>
        </w:rPr>
      </w:pPr>
      <w:r>
        <w:rPr>
          <w:rFonts w:hint="eastAsia"/>
          <w:color w:val="000000"/>
          <w:sz w:val="24"/>
        </w:rPr>
        <w:t>因乙方原因引起的劳务作业暂停，由此增加的费用和（或）延误的期限由乙方承担。</w:t>
      </w:r>
    </w:p>
    <w:p>
      <w:pPr>
        <w:spacing w:line="360" w:lineRule="auto"/>
        <w:ind w:firstLine="482" w:firstLineChars="200"/>
        <w:rPr>
          <w:b/>
          <w:color w:val="000000"/>
          <w:sz w:val="24"/>
        </w:rPr>
      </w:pPr>
      <w:r>
        <w:rPr>
          <w:rFonts w:ascii="Times New Roman" w:hAnsi="Times New Roman" w:cs="Times New Roman"/>
          <w:b/>
          <w:color w:val="000000"/>
          <w:sz w:val="24"/>
        </w:rPr>
        <w:t>6.4.3</w:t>
      </w:r>
      <w:r>
        <w:rPr>
          <w:b/>
          <w:color w:val="000000"/>
          <w:sz w:val="24"/>
        </w:rPr>
        <w:t xml:space="preserve"> </w:t>
      </w:r>
      <w:r>
        <w:rPr>
          <w:rFonts w:hint="eastAsia"/>
          <w:b/>
          <w:color w:val="000000"/>
          <w:sz w:val="24"/>
        </w:rPr>
        <w:t>劳务作业暂停后的复工</w:t>
      </w:r>
    </w:p>
    <w:p>
      <w:pPr>
        <w:spacing w:line="360" w:lineRule="auto"/>
        <w:ind w:firstLine="480" w:firstLineChars="200"/>
        <w:rPr>
          <w:color w:val="000000"/>
          <w:sz w:val="24"/>
        </w:rPr>
      </w:pPr>
      <w:r>
        <w:rPr>
          <w:rFonts w:hint="eastAsia"/>
          <w:color w:val="000000"/>
          <w:sz w:val="24"/>
        </w:rPr>
        <w:t>复工前甲方和乙方确定劳务作业暂停造成的损失。乙方应按照甲方的要求复工，乙方无故拖延或拒绝复工的，乙方承担由此增加的费用和延误的期限。</w:t>
      </w:r>
    </w:p>
    <w:p>
      <w:pPr>
        <w:spacing w:line="360" w:lineRule="auto"/>
        <w:outlineLvl w:val="2"/>
        <w:rPr>
          <w:rFonts w:ascii="Times New Roman" w:hAnsi="Times New Roman"/>
          <w:b/>
          <w:sz w:val="24"/>
        </w:rPr>
      </w:pPr>
      <w:r>
        <w:rPr>
          <w:rFonts w:ascii="Times New Roman" w:hAnsi="Times New Roman"/>
          <w:b/>
          <w:sz w:val="24"/>
        </w:rPr>
        <w:t xml:space="preserve">6.5 </w:t>
      </w:r>
      <w:r>
        <w:rPr>
          <w:rFonts w:hint="eastAsia" w:ascii="Times New Roman" w:hAnsi="Times New Roman"/>
          <w:b/>
          <w:sz w:val="24"/>
        </w:rPr>
        <w:t>工作配合</w:t>
      </w:r>
    </w:p>
    <w:p>
      <w:pPr>
        <w:spacing w:line="360" w:lineRule="auto"/>
        <w:ind w:firstLine="480" w:firstLineChars="200"/>
        <w:rPr>
          <w:color w:val="000000"/>
          <w:sz w:val="24"/>
        </w:rPr>
      </w:pPr>
      <w:r>
        <w:rPr>
          <w:rFonts w:hint="eastAsia"/>
          <w:color w:val="000000"/>
          <w:sz w:val="24"/>
        </w:rPr>
        <w:t>乙方需要甲方或施工现场内的第三方配合时，甲方应配合或协调第三方配合。甲方或施工现场内第三方需要乙方配合时，乙方应予以配合。配合费已包含在合同价中，不另行计算。</w:t>
      </w:r>
    </w:p>
    <w:p>
      <w:pPr>
        <w:spacing w:line="360" w:lineRule="auto"/>
        <w:outlineLvl w:val="2"/>
        <w:rPr>
          <w:rFonts w:ascii="Times New Roman" w:hAnsi="Times New Roman"/>
          <w:b/>
          <w:sz w:val="24"/>
        </w:rPr>
      </w:pPr>
      <w:r>
        <w:rPr>
          <w:rFonts w:ascii="Times New Roman" w:hAnsi="Times New Roman"/>
          <w:b/>
          <w:sz w:val="24"/>
        </w:rPr>
        <w:t xml:space="preserve">6.6 </w:t>
      </w:r>
      <w:r>
        <w:rPr>
          <w:rFonts w:hint="eastAsia" w:ascii="Times New Roman" w:hAnsi="Times New Roman"/>
          <w:b/>
          <w:sz w:val="24"/>
        </w:rPr>
        <w:t>提前完工</w:t>
      </w:r>
    </w:p>
    <w:p>
      <w:pPr>
        <w:spacing w:line="360" w:lineRule="auto"/>
        <w:ind w:firstLine="480" w:firstLineChars="200"/>
        <w:rPr>
          <w:b/>
          <w:bCs/>
          <w:color w:val="000000"/>
          <w:kern w:val="44"/>
          <w:sz w:val="24"/>
        </w:rPr>
      </w:pPr>
      <w:r>
        <w:rPr>
          <w:rFonts w:hint="eastAsia"/>
          <w:color w:val="000000"/>
          <w:sz w:val="24"/>
        </w:rPr>
        <w:t>甲方要求乙方提前完工的，乙方应提交提前完工保障措施。甲方提出审核意见，乙方按甲方的要求加快工作进度。</w:t>
      </w:r>
    </w:p>
    <w:p>
      <w:pPr>
        <w:spacing w:line="360" w:lineRule="auto"/>
        <w:outlineLvl w:val="1"/>
        <w:rPr>
          <w:b/>
          <w:sz w:val="24"/>
        </w:rPr>
      </w:pPr>
      <w:r>
        <w:rPr>
          <w:b/>
          <w:sz w:val="24"/>
        </w:rPr>
        <w:t xml:space="preserve">7. </w:t>
      </w:r>
      <w:r>
        <w:rPr>
          <w:rFonts w:hint="eastAsia"/>
          <w:b/>
          <w:sz w:val="24"/>
        </w:rPr>
        <w:t>机械、机具、设备及材料供应</w:t>
      </w:r>
    </w:p>
    <w:p>
      <w:pPr>
        <w:spacing w:line="360" w:lineRule="auto"/>
        <w:outlineLvl w:val="2"/>
        <w:rPr>
          <w:rFonts w:ascii="Times New Roman" w:hAnsi="Times New Roman"/>
          <w:b/>
          <w:sz w:val="24"/>
        </w:rPr>
      </w:pPr>
      <w:r>
        <w:rPr>
          <w:rFonts w:ascii="Times New Roman" w:hAnsi="Times New Roman"/>
          <w:b/>
          <w:sz w:val="24"/>
        </w:rPr>
        <w:t>7.1</w:t>
      </w:r>
      <w:r>
        <w:rPr>
          <w:rFonts w:hint="eastAsia" w:ascii="Times New Roman" w:hAnsi="Times New Roman"/>
          <w:b/>
          <w:sz w:val="24"/>
        </w:rPr>
        <w:t>供应计划</w:t>
      </w:r>
    </w:p>
    <w:p>
      <w:pPr>
        <w:spacing w:line="360" w:lineRule="auto"/>
        <w:ind w:firstLine="480" w:firstLineChars="200"/>
        <w:rPr>
          <w:color w:val="000000"/>
          <w:sz w:val="24"/>
        </w:rPr>
      </w:pPr>
      <w:r>
        <w:rPr>
          <w:rFonts w:hint="eastAsia"/>
          <w:color w:val="000000"/>
          <w:sz w:val="24"/>
        </w:rPr>
        <w:t>甲方提供的机械、机具安装调试完毕，确认运行良好后交付乙方使用。甲方提供的材料、设备在进场时由乙方配合甲方验收（品种、规格、型号、质量、数量等是否符合要求），然后移交乙方保管。</w:t>
      </w:r>
      <w:r>
        <w:rPr>
          <w:rFonts w:hint="eastAsia"/>
          <w:iCs/>
          <w:sz w:val="24"/>
        </w:rPr>
        <w:t>签收的材料作为乙方实际材料领用量。</w:t>
      </w:r>
    </w:p>
    <w:p>
      <w:pPr>
        <w:spacing w:line="360" w:lineRule="auto"/>
        <w:outlineLvl w:val="2"/>
        <w:rPr>
          <w:rFonts w:ascii="Times New Roman" w:hAnsi="Times New Roman"/>
          <w:b/>
          <w:sz w:val="24"/>
        </w:rPr>
      </w:pPr>
      <w:r>
        <w:rPr>
          <w:rFonts w:ascii="Times New Roman" w:hAnsi="Times New Roman"/>
          <w:b/>
          <w:sz w:val="24"/>
        </w:rPr>
        <w:t xml:space="preserve">7.2 </w:t>
      </w:r>
      <w:r>
        <w:rPr>
          <w:rFonts w:hint="eastAsia" w:ascii="Times New Roman" w:hAnsi="Times New Roman"/>
          <w:b/>
          <w:sz w:val="24"/>
        </w:rPr>
        <w:t>乙方的保管义务</w:t>
      </w:r>
    </w:p>
    <w:p>
      <w:pPr>
        <w:spacing w:line="360" w:lineRule="auto"/>
        <w:ind w:firstLine="480" w:firstLineChars="200"/>
        <w:rPr>
          <w:color w:val="000000"/>
          <w:sz w:val="24"/>
        </w:rPr>
      </w:pPr>
      <w:r>
        <w:rPr>
          <w:rFonts w:hint="eastAsia"/>
          <w:color w:val="000000"/>
          <w:sz w:val="24"/>
        </w:rPr>
        <w:t>乙方应妥善保管、合理使用甲方供应的机械、机具、设备、材料，并</w:t>
      </w:r>
      <w:r>
        <w:rPr>
          <w:rFonts w:hint="eastAsia"/>
          <w:bCs/>
          <w:iCs/>
          <w:color w:val="000000"/>
          <w:sz w:val="24"/>
        </w:rPr>
        <w:t>接受甲方检查</w:t>
      </w:r>
      <w:r>
        <w:rPr>
          <w:rFonts w:hint="eastAsia"/>
          <w:color w:val="000000"/>
          <w:sz w:val="24"/>
        </w:rPr>
        <w:t>。因乙方保管、使用不善造成丢失、损坏、损毁的，乙方应负责赔偿，并承担因此造成的工期延误等责任。</w:t>
      </w:r>
    </w:p>
    <w:p>
      <w:pPr>
        <w:spacing w:line="360" w:lineRule="auto"/>
        <w:outlineLvl w:val="2"/>
        <w:rPr>
          <w:rFonts w:ascii="Times New Roman" w:hAnsi="Times New Roman"/>
          <w:b/>
          <w:sz w:val="24"/>
        </w:rPr>
      </w:pPr>
      <w:r>
        <w:rPr>
          <w:rFonts w:ascii="Times New Roman" w:hAnsi="Times New Roman"/>
          <w:b/>
          <w:sz w:val="24"/>
        </w:rPr>
        <w:t xml:space="preserve">7.3 </w:t>
      </w:r>
      <w:r>
        <w:rPr>
          <w:rFonts w:hint="eastAsia" w:ascii="Times New Roman" w:hAnsi="Times New Roman"/>
          <w:b/>
          <w:sz w:val="24"/>
        </w:rPr>
        <w:t>甲方供应</w:t>
      </w:r>
      <w:r>
        <w:rPr>
          <w:rFonts w:hint="eastAsia" w:cs="宋体"/>
          <w:b/>
          <w:sz w:val="24"/>
        </w:rPr>
        <w:t>材料、设备</w:t>
      </w:r>
      <w:r>
        <w:rPr>
          <w:rFonts w:hint="eastAsia" w:ascii="Times New Roman" w:hAnsi="Times New Roman"/>
          <w:b/>
          <w:sz w:val="24"/>
        </w:rPr>
        <w:t>的合理损耗和机械、机具的合理使用期限</w:t>
      </w:r>
    </w:p>
    <w:p>
      <w:pPr>
        <w:spacing w:line="360" w:lineRule="auto"/>
        <w:ind w:firstLine="480" w:firstLineChars="200"/>
        <w:rPr>
          <w:color w:val="000000"/>
          <w:sz w:val="24"/>
        </w:rPr>
      </w:pPr>
      <w:r>
        <w:rPr>
          <w:rFonts w:hint="eastAsia"/>
          <w:color w:val="000000"/>
          <w:sz w:val="24"/>
        </w:rPr>
        <w:t>甲、乙双方应在专用合同条款中约定甲方所供应</w:t>
      </w:r>
      <w:r>
        <w:rPr>
          <w:rFonts w:hint="eastAsia" w:cs="宋体"/>
          <w:sz w:val="24"/>
        </w:rPr>
        <w:t>材料、设备</w:t>
      </w:r>
      <w:r>
        <w:rPr>
          <w:rFonts w:hint="eastAsia"/>
          <w:color w:val="000000"/>
          <w:sz w:val="24"/>
        </w:rPr>
        <w:t>的合理损耗率和机械、机具的合理使用期限。超出约定合理损耗率或合理使用期限范围之外的，按专用合同条款执行。</w:t>
      </w:r>
    </w:p>
    <w:p>
      <w:pPr>
        <w:spacing w:line="360" w:lineRule="auto"/>
        <w:outlineLvl w:val="1"/>
        <w:rPr>
          <w:rFonts w:ascii="Times New Roman" w:hAnsi="Times New Roman"/>
          <w:b/>
          <w:sz w:val="24"/>
        </w:rPr>
      </w:pPr>
      <w:r>
        <w:rPr>
          <w:rFonts w:ascii="Times New Roman" w:hAnsi="Times New Roman"/>
          <w:b/>
          <w:sz w:val="24"/>
        </w:rPr>
        <w:t xml:space="preserve">8. </w:t>
      </w:r>
      <w:r>
        <w:rPr>
          <w:rFonts w:hint="eastAsia" w:ascii="Times New Roman" w:hAnsi="Times New Roman"/>
          <w:b/>
          <w:sz w:val="24"/>
        </w:rPr>
        <w:t>劳务作业变化</w:t>
      </w:r>
    </w:p>
    <w:p>
      <w:pPr>
        <w:spacing w:line="360" w:lineRule="auto"/>
        <w:outlineLvl w:val="2"/>
        <w:rPr>
          <w:rFonts w:ascii="Times New Roman" w:hAnsi="Times New Roman"/>
          <w:b/>
          <w:sz w:val="24"/>
        </w:rPr>
      </w:pPr>
      <w:r>
        <w:rPr>
          <w:rFonts w:ascii="Times New Roman" w:hAnsi="Times New Roman"/>
          <w:b/>
          <w:sz w:val="24"/>
        </w:rPr>
        <w:t xml:space="preserve">8.1 </w:t>
      </w:r>
      <w:r>
        <w:rPr>
          <w:rFonts w:hint="eastAsia" w:ascii="Times New Roman" w:hAnsi="Times New Roman"/>
          <w:b/>
          <w:sz w:val="24"/>
        </w:rPr>
        <w:t>劳务作业变化的情形</w:t>
      </w:r>
    </w:p>
    <w:p>
      <w:pPr>
        <w:spacing w:line="360" w:lineRule="auto"/>
        <w:ind w:firstLine="480" w:firstLineChars="200"/>
        <w:rPr>
          <w:color w:val="000000"/>
          <w:sz w:val="24"/>
        </w:rPr>
      </w:pPr>
      <w:r>
        <w:rPr>
          <w:rFonts w:hint="eastAsia"/>
          <w:color w:val="000000"/>
          <w:sz w:val="24"/>
        </w:rPr>
        <w:t>发生以下情形影响劳务作业的，应按照本款约定进行调整：</w:t>
      </w:r>
    </w:p>
    <w:p>
      <w:pPr>
        <w:spacing w:line="360" w:lineRule="auto"/>
        <w:ind w:firstLine="480" w:firstLineChars="200"/>
        <w:rPr>
          <w:color w:val="000000"/>
          <w:sz w:val="24"/>
        </w:rPr>
      </w:pPr>
      <w:r>
        <w:rPr>
          <w:rFonts w:hint="eastAsia"/>
          <w:color w:val="000000"/>
          <w:sz w:val="24"/>
        </w:rPr>
        <w:t>8.1.1调整合同约定作业量，或增加合同外工作内容；</w:t>
      </w:r>
    </w:p>
    <w:p>
      <w:pPr>
        <w:spacing w:line="360" w:lineRule="auto"/>
        <w:ind w:firstLine="480" w:firstLineChars="200"/>
        <w:rPr>
          <w:color w:val="000000"/>
          <w:sz w:val="24"/>
        </w:rPr>
      </w:pPr>
      <w:r>
        <w:rPr>
          <w:rFonts w:hint="eastAsia"/>
          <w:color w:val="000000"/>
          <w:sz w:val="24"/>
        </w:rPr>
        <w:t>8.1.2改变合同中任何工作的质量标准；</w:t>
      </w:r>
    </w:p>
    <w:p>
      <w:pPr>
        <w:spacing w:line="360" w:lineRule="auto"/>
        <w:ind w:firstLine="480" w:firstLineChars="200"/>
        <w:rPr>
          <w:color w:val="000000"/>
          <w:sz w:val="24"/>
        </w:rPr>
      </w:pPr>
      <w:r>
        <w:rPr>
          <w:rFonts w:hint="eastAsia"/>
          <w:color w:val="000000"/>
          <w:sz w:val="24"/>
        </w:rPr>
        <w:t>8.1.3改变工程的基线、标高、位置和尺寸；</w:t>
      </w:r>
    </w:p>
    <w:p>
      <w:pPr>
        <w:spacing w:line="360" w:lineRule="auto"/>
        <w:ind w:firstLine="480" w:firstLineChars="200"/>
        <w:rPr>
          <w:color w:val="000000"/>
          <w:sz w:val="24"/>
        </w:rPr>
      </w:pPr>
      <w:r>
        <w:rPr>
          <w:rFonts w:hint="eastAsia"/>
          <w:color w:val="000000"/>
          <w:sz w:val="24"/>
        </w:rPr>
        <w:t>8.1.4改变劳务作业的时间安排或实施顺序。</w:t>
      </w:r>
    </w:p>
    <w:p>
      <w:pPr>
        <w:spacing w:line="360" w:lineRule="auto"/>
        <w:outlineLvl w:val="2"/>
        <w:rPr>
          <w:rFonts w:ascii="Times New Roman" w:hAnsi="Times New Roman"/>
          <w:b/>
          <w:sz w:val="24"/>
        </w:rPr>
      </w:pPr>
      <w:r>
        <w:rPr>
          <w:rFonts w:ascii="Times New Roman" w:hAnsi="Times New Roman"/>
          <w:b/>
          <w:sz w:val="24"/>
        </w:rPr>
        <w:t xml:space="preserve">8.2 </w:t>
      </w:r>
      <w:r>
        <w:rPr>
          <w:rFonts w:hint="eastAsia" w:ascii="Times New Roman" w:hAnsi="Times New Roman"/>
          <w:b/>
          <w:sz w:val="24"/>
        </w:rPr>
        <w:t>劳务作业变化的通知</w:t>
      </w:r>
    </w:p>
    <w:p>
      <w:pPr>
        <w:spacing w:line="360" w:lineRule="auto"/>
        <w:ind w:firstLine="480" w:firstLineChars="200"/>
        <w:rPr>
          <w:kern w:val="0"/>
          <w:sz w:val="24"/>
        </w:rPr>
      </w:pPr>
      <w:r>
        <w:rPr>
          <w:rFonts w:hint="eastAsia"/>
          <w:kern w:val="0"/>
          <w:sz w:val="24"/>
        </w:rPr>
        <w:t>甲方如需对本合同工作内容进行调整，应提前以书面形式向乙方发出劳务作业变化通知，并提供调整后的相应图纸或说明。</w:t>
      </w:r>
    </w:p>
    <w:p>
      <w:pPr>
        <w:spacing w:line="360" w:lineRule="auto"/>
        <w:outlineLvl w:val="2"/>
        <w:rPr>
          <w:rFonts w:ascii="Times New Roman" w:hAnsi="Times New Roman"/>
          <w:b/>
          <w:sz w:val="24"/>
        </w:rPr>
      </w:pPr>
      <w:r>
        <w:rPr>
          <w:rFonts w:ascii="Times New Roman" w:hAnsi="Times New Roman"/>
          <w:b/>
          <w:sz w:val="24"/>
        </w:rPr>
        <w:t xml:space="preserve">8.3 </w:t>
      </w:r>
      <w:r>
        <w:rPr>
          <w:rFonts w:hint="eastAsia" w:ascii="Times New Roman" w:hAnsi="Times New Roman"/>
          <w:b/>
          <w:sz w:val="24"/>
        </w:rPr>
        <w:t>劳务作业变化估价</w:t>
      </w:r>
    </w:p>
    <w:p>
      <w:pPr>
        <w:spacing w:line="360" w:lineRule="auto"/>
        <w:ind w:firstLine="482" w:firstLineChars="200"/>
        <w:rPr>
          <w:b/>
          <w:color w:val="000000"/>
          <w:kern w:val="0"/>
          <w:sz w:val="24"/>
        </w:rPr>
      </w:pPr>
      <w:r>
        <w:rPr>
          <w:rFonts w:ascii="Times New Roman" w:hAnsi="Times New Roman" w:cs="Times New Roman"/>
          <w:b/>
          <w:color w:val="000000"/>
          <w:sz w:val="24"/>
        </w:rPr>
        <w:t>8.3.1</w:t>
      </w:r>
      <w:r>
        <w:rPr>
          <w:b/>
          <w:color w:val="000000"/>
          <w:kern w:val="0"/>
          <w:sz w:val="24"/>
        </w:rPr>
        <w:t xml:space="preserve"> </w:t>
      </w:r>
      <w:r>
        <w:rPr>
          <w:rFonts w:hint="eastAsia"/>
          <w:b/>
          <w:color w:val="000000"/>
          <w:kern w:val="0"/>
          <w:sz w:val="24"/>
        </w:rPr>
        <w:t>劳务作业变化估价原则</w:t>
      </w:r>
    </w:p>
    <w:p>
      <w:pPr>
        <w:spacing w:line="360" w:lineRule="auto"/>
        <w:ind w:firstLine="480" w:firstLineChars="200"/>
        <w:rPr>
          <w:color w:val="000000"/>
          <w:kern w:val="0"/>
          <w:sz w:val="24"/>
        </w:rPr>
      </w:pPr>
      <w:r>
        <w:rPr>
          <w:rFonts w:hint="eastAsia"/>
          <w:color w:val="000000"/>
          <w:kern w:val="0"/>
          <w:sz w:val="24"/>
        </w:rPr>
        <w:t>除专用合同条款另有约定外，因合同履行过程中发生劳务作业变化导致价格调整的，劳务作业变化估价按照本款约定处理：</w:t>
      </w:r>
    </w:p>
    <w:p>
      <w:pPr>
        <w:spacing w:line="360" w:lineRule="auto"/>
        <w:ind w:firstLine="480" w:firstLineChars="200"/>
        <w:rPr>
          <w:color w:val="000000"/>
          <w:kern w:val="0"/>
          <w:sz w:val="24"/>
        </w:rPr>
      </w:pPr>
      <w:r>
        <w:rPr>
          <w:rFonts w:hint="eastAsia"/>
          <w:color w:val="000000"/>
          <w:kern w:val="0"/>
          <w:sz w:val="24"/>
        </w:rPr>
        <w:t>（</w:t>
      </w:r>
      <w:r>
        <w:rPr>
          <w:color w:val="000000"/>
          <w:kern w:val="0"/>
          <w:sz w:val="24"/>
        </w:rPr>
        <w:t>1</w:t>
      </w:r>
      <w:r>
        <w:rPr>
          <w:rFonts w:hint="eastAsia"/>
          <w:color w:val="000000"/>
          <w:kern w:val="0"/>
          <w:sz w:val="24"/>
        </w:rPr>
        <w:t>）合同价款清单有相同作业项目的，按照相同项目单价认定；</w:t>
      </w:r>
    </w:p>
    <w:p>
      <w:pPr>
        <w:spacing w:line="360" w:lineRule="auto"/>
        <w:ind w:firstLine="480" w:firstLineChars="200"/>
        <w:rPr>
          <w:color w:val="000000"/>
          <w:kern w:val="0"/>
          <w:sz w:val="24"/>
        </w:rPr>
      </w:pPr>
      <w:r>
        <w:rPr>
          <w:rFonts w:hint="eastAsia"/>
          <w:color w:val="000000"/>
          <w:kern w:val="0"/>
          <w:sz w:val="24"/>
        </w:rPr>
        <w:t>（</w:t>
      </w:r>
      <w:r>
        <w:rPr>
          <w:color w:val="000000"/>
          <w:kern w:val="0"/>
          <w:sz w:val="24"/>
        </w:rPr>
        <w:t>2</w:t>
      </w:r>
      <w:r>
        <w:rPr>
          <w:rFonts w:hint="eastAsia"/>
          <w:color w:val="000000"/>
          <w:kern w:val="0"/>
          <w:sz w:val="24"/>
        </w:rPr>
        <w:t>）合同价款清单中无相同项目，但有类似项目的，参照类似项目的工艺复杂程度、劳动力市场状况以及原单价的相应组价比例认定；</w:t>
      </w:r>
    </w:p>
    <w:p>
      <w:pPr>
        <w:spacing w:line="360" w:lineRule="auto"/>
        <w:ind w:firstLine="480" w:firstLineChars="200"/>
        <w:rPr>
          <w:color w:val="000000"/>
          <w:kern w:val="0"/>
          <w:sz w:val="24"/>
        </w:rPr>
      </w:pPr>
      <w:r>
        <w:rPr>
          <w:rFonts w:hint="eastAsia"/>
          <w:color w:val="000000"/>
          <w:kern w:val="0"/>
          <w:sz w:val="24"/>
        </w:rPr>
        <w:t>（</w:t>
      </w:r>
      <w:r>
        <w:rPr>
          <w:color w:val="000000"/>
          <w:kern w:val="0"/>
          <w:sz w:val="24"/>
        </w:rPr>
        <w:t>3</w:t>
      </w:r>
      <w:r>
        <w:rPr>
          <w:rFonts w:hint="eastAsia"/>
          <w:color w:val="000000"/>
          <w:kern w:val="0"/>
          <w:sz w:val="24"/>
        </w:rPr>
        <w:t>）合同价款清单中无相同项目及类似项目单价的，参照工程所在地现行消耗量定额，由甲、乙双方协商确定作业单价。</w:t>
      </w:r>
    </w:p>
    <w:p>
      <w:pPr>
        <w:spacing w:line="360" w:lineRule="auto"/>
        <w:ind w:firstLine="482" w:firstLineChars="200"/>
        <w:rPr>
          <w:b/>
          <w:color w:val="000000"/>
          <w:kern w:val="0"/>
          <w:sz w:val="24"/>
        </w:rPr>
      </w:pPr>
      <w:r>
        <w:rPr>
          <w:rFonts w:ascii="Times New Roman" w:hAnsi="Times New Roman" w:cs="Times New Roman"/>
          <w:b/>
          <w:color w:val="000000"/>
          <w:sz w:val="24"/>
        </w:rPr>
        <w:t>8.3.2</w:t>
      </w:r>
      <w:r>
        <w:rPr>
          <w:b/>
          <w:color w:val="000000"/>
          <w:kern w:val="0"/>
          <w:sz w:val="24"/>
        </w:rPr>
        <w:t xml:space="preserve"> </w:t>
      </w:r>
      <w:r>
        <w:rPr>
          <w:rFonts w:hint="eastAsia"/>
          <w:b/>
          <w:color w:val="000000"/>
          <w:kern w:val="0"/>
          <w:sz w:val="24"/>
        </w:rPr>
        <w:t>劳务作业变化估价程序</w:t>
      </w:r>
    </w:p>
    <w:p>
      <w:pPr>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乙方应在收到劳务作业变化通知后</w:t>
      </w:r>
      <w:r>
        <w:rPr>
          <w:rFonts w:ascii="Times New Roman" w:hAnsi="Times New Roman"/>
          <w:color w:val="000000"/>
          <w:kern w:val="0"/>
          <w:sz w:val="24"/>
        </w:rPr>
        <w:t>7</w:t>
      </w:r>
      <w:r>
        <w:rPr>
          <w:rFonts w:hint="eastAsia" w:ascii="Times New Roman" w:hAnsi="Times New Roman"/>
          <w:color w:val="000000"/>
          <w:kern w:val="0"/>
          <w:sz w:val="24"/>
        </w:rPr>
        <w:t>天内，按</w:t>
      </w:r>
      <w:r>
        <w:rPr>
          <w:rFonts w:ascii="Times New Roman" w:hAnsi="Times New Roman"/>
          <w:color w:val="000000"/>
          <w:kern w:val="0"/>
          <w:sz w:val="24"/>
        </w:rPr>
        <w:t>8.3.1</w:t>
      </w:r>
      <w:r>
        <w:rPr>
          <w:rFonts w:hint="eastAsia" w:ascii="Times New Roman" w:hAnsi="Times New Roman"/>
          <w:color w:val="000000"/>
          <w:kern w:val="0"/>
          <w:sz w:val="24"/>
        </w:rPr>
        <w:t>条约定的原则向甲方提交劳务作业变化估价申请，甲方收到估价申请后及时审核，同意后通知乙方。乙方未按时提交的，甲方可按</w:t>
      </w:r>
      <w:r>
        <w:rPr>
          <w:rFonts w:ascii="Times New Roman" w:hAnsi="Times New Roman"/>
          <w:color w:val="000000"/>
          <w:kern w:val="0"/>
          <w:sz w:val="24"/>
        </w:rPr>
        <w:t>8.3.1</w:t>
      </w:r>
      <w:r>
        <w:rPr>
          <w:rFonts w:hint="eastAsia" w:ascii="Times New Roman" w:hAnsi="Times New Roman"/>
          <w:color w:val="000000"/>
          <w:kern w:val="0"/>
          <w:sz w:val="24"/>
        </w:rPr>
        <w:t>条约定的原则自行调整合同价款。</w:t>
      </w:r>
    </w:p>
    <w:p>
      <w:pPr>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乙方不以甲方审核滞后或估价达不成一致为由，拒绝劳务作业变化施工。</w:t>
      </w:r>
    </w:p>
    <w:p>
      <w:pPr>
        <w:spacing w:line="360" w:lineRule="auto"/>
        <w:outlineLvl w:val="2"/>
        <w:rPr>
          <w:rFonts w:ascii="Times New Roman" w:hAnsi="Times New Roman"/>
          <w:b/>
          <w:sz w:val="24"/>
        </w:rPr>
      </w:pPr>
      <w:r>
        <w:rPr>
          <w:rFonts w:ascii="Times New Roman" w:hAnsi="Times New Roman"/>
          <w:b/>
          <w:sz w:val="24"/>
        </w:rPr>
        <w:t xml:space="preserve">8.4 </w:t>
      </w:r>
      <w:r>
        <w:rPr>
          <w:rFonts w:hint="eastAsia" w:ascii="Times New Roman" w:hAnsi="Times New Roman"/>
          <w:b/>
          <w:sz w:val="24"/>
        </w:rPr>
        <w:t>劳务作业变化引起的作业期限调整</w:t>
      </w:r>
    </w:p>
    <w:p>
      <w:pPr>
        <w:spacing w:line="360" w:lineRule="auto"/>
        <w:ind w:firstLine="480" w:firstLineChars="200"/>
        <w:rPr>
          <w:bCs/>
          <w:iCs/>
          <w:color w:val="000000"/>
          <w:sz w:val="24"/>
        </w:rPr>
      </w:pPr>
      <w:r>
        <w:rPr>
          <w:rFonts w:hint="eastAsia"/>
          <w:color w:val="000000"/>
          <w:kern w:val="0"/>
          <w:sz w:val="24"/>
        </w:rPr>
        <w:t>在专用合同条款中约定增减作业期限天数的计算方法。</w:t>
      </w:r>
    </w:p>
    <w:p>
      <w:pPr>
        <w:spacing w:line="360" w:lineRule="auto"/>
        <w:outlineLvl w:val="2"/>
        <w:rPr>
          <w:rFonts w:ascii="Times New Roman" w:hAnsi="Times New Roman"/>
          <w:b/>
          <w:sz w:val="24"/>
        </w:rPr>
      </w:pPr>
      <w:r>
        <w:rPr>
          <w:rFonts w:ascii="Times New Roman" w:hAnsi="Times New Roman"/>
          <w:b/>
          <w:sz w:val="24"/>
        </w:rPr>
        <w:t>8.5</w:t>
      </w:r>
      <w:r>
        <w:rPr>
          <w:rFonts w:hint="eastAsia" w:ascii="Times New Roman" w:hAnsi="Times New Roman"/>
          <w:b/>
          <w:sz w:val="24"/>
        </w:rPr>
        <w:t>签证管理</w:t>
      </w:r>
    </w:p>
    <w:p>
      <w:pPr>
        <w:spacing w:line="360" w:lineRule="auto"/>
        <w:ind w:firstLine="482" w:firstLineChars="200"/>
        <w:rPr>
          <w:b/>
          <w:color w:val="000000"/>
          <w:kern w:val="0"/>
          <w:sz w:val="24"/>
        </w:rPr>
      </w:pPr>
      <w:r>
        <w:rPr>
          <w:rFonts w:ascii="Times New Roman" w:hAnsi="Times New Roman" w:cs="Times New Roman"/>
          <w:b/>
          <w:color w:val="000000"/>
          <w:sz w:val="24"/>
        </w:rPr>
        <w:t>8.5.1</w:t>
      </w:r>
      <w:r>
        <w:rPr>
          <w:b/>
          <w:color w:val="000000"/>
          <w:kern w:val="0"/>
          <w:sz w:val="24"/>
        </w:rPr>
        <w:t xml:space="preserve"> </w:t>
      </w:r>
      <w:r>
        <w:rPr>
          <w:rFonts w:hint="eastAsia"/>
          <w:b/>
          <w:color w:val="000000"/>
          <w:kern w:val="0"/>
          <w:sz w:val="24"/>
        </w:rPr>
        <w:t>临时性用工、机械台班</w:t>
      </w:r>
    </w:p>
    <w:p>
      <w:pPr>
        <w:spacing w:line="360" w:lineRule="auto"/>
        <w:ind w:firstLine="480" w:firstLineChars="200"/>
        <w:rPr>
          <w:color w:val="000000"/>
          <w:kern w:val="0"/>
          <w:sz w:val="24"/>
        </w:rPr>
      </w:pPr>
      <w:r>
        <w:rPr>
          <w:rFonts w:hint="eastAsia"/>
          <w:color w:val="000000"/>
          <w:kern w:val="0"/>
          <w:sz w:val="24"/>
        </w:rPr>
        <w:t>指未包括在合同约定的劳务作业范围之内的零星用工和零星机械台班。甲、乙双方应在专用合同条款中约定临时性用工各工种工日单价和机械台班单价。工日和台班确认原则，按每工作</w:t>
      </w:r>
      <w:r>
        <w:rPr>
          <w:color w:val="000000"/>
          <w:kern w:val="0"/>
          <w:sz w:val="24"/>
        </w:rPr>
        <w:t>8</w:t>
      </w:r>
      <w:r>
        <w:rPr>
          <w:rFonts w:hint="eastAsia"/>
          <w:color w:val="000000"/>
          <w:kern w:val="0"/>
          <w:sz w:val="24"/>
        </w:rPr>
        <w:t>小时计一个工日或台班，不满</w:t>
      </w:r>
      <w:r>
        <w:rPr>
          <w:color w:val="000000"/>
          <w:kern w:val="0"/>
          <w:sz w:val="24"/>
        </w:rPr>
        <w:t>8</w:t>
      </w:r>
      <w:r>
        <w:rPr>
          <w:rFonts w:hint="eastAsia"/>
          <w:color w:val="000000"/>
          <w:kern w:val="0"/>
          <w:sz w:val="24"/>
        </w:rPr>
        <w:t>小时，按比例折算。</w:t>
      </w:r>
    </w:p>
    <w:p>
      <w:pPr>
        <w:spacing w:line="360" w:lineRule="auto"/>
        <w:ind w:firstLine="482" w:firstLineChars="200"/>
        <w:rPr>
          <w:b/>
          <w:color w:val="000000"/>
          <w:kern w:val="0"/>
          <w:sz w:val="24"/>
        </w:rPr>
      </w:pPr>
      <w:r>
        <w:rPr>
          <w:rFonts w:ascii="Times New Roman" w:hAnsi="Times New Roman" w:cs="Times New Roman"/>
          <w:b/>
          <w:color w:val="000000"/>
          <w:sz w:val="24"/>
        </w:rPr>
        <w:t>8.5.2</w:t>
      </w:r>
      <w:r>
        <w:rPr>
          <w:b/>
          <w:color w:val="000000"/>
          <w:kern w:val="0"/>
          <w:sz w:val="24"/>
        </w:rPr>
        <w:t xml:space="preserve"> </w:t>
      </w:r>
      <w:r>
        <w:rPr>
          <w:rFonts w:hint="eastAsia"/>
          <w:b/>
          <w:color w:val="000000"/>
          <w:kern w:val="0"/>
          <w:sz w:val="24"/>
        </w:rPr>
        <w:t>签证</w:t>
      </w:r>
    </w:p>
    <w:p>
      <w:pPr>
        <w:spacing w:line="360" w:lineRule="auto"/>
        <w:ind w:firstLine="480" w:firstLineChars="200"/>
        <w:rPr>
          <w:color w:val="000000"/>
          <w:kern w:val="0"/>
          <w:sz w:val="24"/>
        </w:rPr>
      </w:pPr>
      <w:r>
        <w:rPr>
          <w:rFonts w:hint="eastAsia"/>
          <w:color w:val="000000"/>
          <w:kern w:val="0"/>
          <w:sz w:val="24"/>
        </w:rPr>
        <w:t>指未包括在合同约定的劳务作业范围以内，且无变更、无图纸、无洽商的工作内容，单价计算原则执行</w:t>
      </w:r>
      <w:r>
        <w:rPr>
          <w:color w:val="000000"/>
          <w:kern w:val="0"/>
          <w:sz w:val="24"/>
        </w:rPr>
        <w:t>8.3.1</w:t>
      </w:r>
      <w:r>
        <w:rPr>
          <w:rFonts w:hint="eastAsia"/>
          <w:color w:val="000000"/>
          <w:kern w:val="0"/>
          <w:sz w:val="24"/>
        </w:rPr>
        <w:t>条。签证应该遵循：可计算作业数量的，不签认费用、工日或机械台班；不可计算作业数量的，可签临时性用工或机械台班。</w:t>
      </w:r>
    </w:p>
    <w:p>
      <w:pPr>
        <w:spacing w:line="360" w:lineRule="auto"/>
        <w:ind w:firstLine="482" w:firstLineChars="200"/>
        <w:rPr>
          <w:b/>
          <w:color w:val="000000"/>
          <w:kern w:val="0"/>
          <w:sz w:val="24"/>
        </w:rPr>
      </w:pPr>
      <w:r>
        <w:rPr>
          <w:rFonts w:ascii="Times New Roman" w:hAnsi="Times New Roman" w:cs="Times New Roman"/>
          <w:b/>
          <w:color w:val="000000"/>
          <w:sz w:val="24"/>
        </w:rPr>
        <w:t>8.5.</w:t>
      </w:r>
      <w:r>
        <w:rPr>
          <w:rFonts w:hint="eastAsia" w:ascii="Times New Roman" w:hAnsi="Times New Roman" w:cs="Times New Roman"/>
          <w:b/>
          <w:color w:val="000000"/>
          <w:sz w:val="24"/>
        </w:rPr>
        <w:t>3</w:t>
      </w:r>
      <w:r>
        <w:rPr>
          <w:b/>
          <w:color w:val="000000"/>
          <w:kern w:val="0"/>
          <w:sz w:val="24"/>
        </w:rPr>
        <w:t xml:space="preserve"> </w:t>
      </w:r>
      <w:r>
        <w:rPr>
          <w:rFonts w:hint="eastAsia"/>
          <w:b/>
          <w:color w:val="000000"/>
          <w:kern w:val="0"/>
          <w:sz w:val="24"/>
        </w:rPr>
        <w:t>签证流程</w:t>
      </w:r>
    </w:p>
    <w:p>
      <w:pPr>
        <w:spacing w:line="360" w:lineRule="auto"/>
        <w:ind w:firstLine="480" w:firstLineChars="200"/>
        <w:rPr>
          <w:color w:val="000000"/>
          <w:kern w:val="0"/>
          <w:sz w:val="24"/>
        </w:rPr>
      </w:pPr>
      <w:r>
        <w:rPr>
          <w:rFonts w:hint="eastAsia"/>
          <w:color w:val="000000"/>
          <w:kern w:val="0"/>
          <w:sz w:val="24"/>
        </w:rPr>
        <w:t>签证单需填写齐全。签证内容完成后，甲方核对签证内容并验收确认。乙方在签证内容实施完毕后</w:t>
      </w:r>
      <w:r>
        <w:rPr>
          <w:color w:val="000000"/>
          <w:kern w:val="0"/>
          <w:sz w:val="24"/>
        </w:rPr>
        <w:t>7</w:t>
      </w:r>
      <w:r>
        <w:rPr>
          <w:rFonts w:hint="eastAsia"/>
          <w:color w:val="000000"/>
          <w:kern w:val="0"/>
          <w:sz w:val="24"/>
        </w:rPr>
        <w:t>日内与甲方核对价款，填写签证确认单。逾期视为乙方放弃该项签证费用。</w:t>
      </w:r>
    </w:p>
    <w:p>
      <w:pPr>
        <w:spacing w:line="360" w:lineRule="auto"/>
        <w:outlineLvl w:val="1"/>
        <w:rPr>
          <w:rFonts w:ascii="Times New Roman" w:hAnsi="Times New Roman"/>
          <w:b/>
          <w:sz w:val="24"/>
        </w:rPr>
      </w:pPr>
      <w:r>
        <w:rPr>
          <w:rFonts w:ascii="Times New Roman" w:hAnsi="Times New Roman"/>
          <w:b/>
          <w:sz w:val="24"/>
        </w:rPr>
        <w:t>9.</w:t>
      </w:r>
      <w:r>
        <w:rPr>
          <w:rFonts w:hint="eastAsia" w:ascii="Times New Roman" w:hAnsi="Times New Roman"/>
          <w:b/>
          <w:sz w:val="24"/>
        </w:rPr>
        <w:t>劳务作业价格调整和风险范围</w:t>
      </w:r>
    </w:p>
    <w:p>
      <w:pPr>
        <w:spacing w:line="360" w:lineRule="auto"/>
        <w:ind w:firstLine="480" w:firstLineChars="200"/>
        <w:rPr>
          <w:color w:val="000000"/>
          <w:sz w:val="24"/>
        </w:rPr>
      </w:pPr>
      <w:r>
        <w:rPr>
          <w:rFonts w:hint="eastAsia"/>
          <w:color w:val="000000"/>
          <w:sz w:val="24"/>
        </w:rPr>
        <w:t>在专用合同条款中约定劳务作业价格调整和风险范围。</w:t>
      </w:r>
    </w:p>
    <w:p>
      <w:pPr>
        <w:spacing w:line="360" w:lineRule="auto"/>
        <w:outlineLvl w:val="1"/>
        <w:rPr>
          <w:rFonts w:ascii="Times New Roman" w:hAnsi="Times New Roman"/>
          <w:b/>
          <w:sz w:val="24"/>
        </w:rPr>
      </w:pPr>
      <w:r>
        <w:rPr>
          <w:rFonts w:ascii="Times New Roman" w:hAnsi="Times New Roman"/>
          <w:b/>
          <w:sz w:val="24"/>
        </w:rPr>
        <w:t xml:space="preserve">10. </w:t>
      </w:r>
      <w:r>
        <w:rPr>
          <w:rFonts w:hint="eastAsia" w:ascii="Times New Roman" w:hAnsi="Times New Roman"/>
          <w:b/>
          <w:sz w:val="24"/>
        </w:rPr>
        <w:t>合同价格形式及包含内容</w:t>
      </w:r>
    </w:p>
    <w:p>
      <w:pPr>
        <w:spacing w:line="360" w:lineRule="auto"/>
        <w:ind w:firstLine="480" w:firstLineChars="200"/>
        <w:rPr>
          <w:color w:val="000000"/>
          <w:sz w:val="24"/>
        </w:rPr>
      </w:pPr>
      <w:r>
        <w:rPr>
          <w:rFonts w:hint="eastAsia"/>
          <w:color w:val="000000"/>
          <w:sz w:val="24"/>
        </w:rPr>
        <w:t>（</w:t>
      </w:r>
      <w:r>
        <w:rPr>
          <w:color w:val="000000"/>
          <w:sz w:val="24"/>
        </w:rPr>
        <w:t>1</w:t>
      </w:r>
      <w:r>
        <w:rPr>
          <w:rFonts w:hint="eastAsia"/>
          <w:color w:val="000000"/>
          <w:sz w:val="24"/>
        </w:rPr>
        <w:t>）综合单价合同，指以工作量清单及综合单价进行合同价格计算、调整和确认的</w:t>
      </w:r>
      <w:r>
        <w:rPr>
          <w:rFonts w:hint="eastAsia"/>
          <w:color w:val="000000"/>
          <w:sz w:val="24"/>
          <w:lang w:eastAsia="zh-CN"/>
        </w:rPr>
        <w:t>劳务</w:t>
      </w:r>
      <w:r>
        <w:rPr>
          <w:rFonts w:hint="eastAsia"/>
          <w:color w:val="000000"/>
          <w:sz w:val="24"/>
        </w:rPr>
        <w:t>合同。</w:t>
      </w:r>
      <w:r>
        <w:rPr>
          <w:color w:val="000000"/>
          <w:sz w:val="24"/>
        </w:rPr>
        <w:t xml:space="preserve"> </w:t>
      </w:r>
    </w:p>
    <w:p>
      <w:pPr>
        <w:spacing w:line="360" w:lineRule="auto"/>
        <w:ind w:firstLine="480" w:firstLineChars="200"/>
        <w:rPr>
          <w:color w:val="000000"/>
          <w:sz w:val="24"/>
        </w:rPr>
      </w:pPr>
      <w:r>
        <w:rPr>
          <w:rFonts w:hint="eastAsia"/>
          <w:color w:val="000000"/>
          <w:sz w:val="24"/>
        </w:rPr>
        <w:t>（</w:t>
      </w:r>
      <w:r>
        <w:rPr>
          <w:color w:val="000000"/>
          <w:sz w:val="24"/>
        </w:rPr>
        <w:t>2</w:t>
      </w:r>
      <w:r>
        <w:rPr>
          <w:rFonts w:hint="eastAsia"/>
          <w:color w:val="000000"/>
          <w:sz w:val="24"/>
        </w:rPr>
        <w:t>）综合工日单价合同，指以用工数量以及综合工日单价进行合同价格计算、调整和确认的</w:t>
      </w:r>
      <w:r>
        <w:rPr>
          <w:rFonts w:hint="eastAsia"/>
          <w:color w:val="000000"/>
          <w:sz w:val="24"/>
          <w:lang w:eastAsia="zh-CN"/>
        </w:rPr>
        <w:t>劳务</w:t>
      </w:r>
      <w:r>
        <w:rPr>
          <w:rFonts w:hint="eastAsia"/>
          <w:color w:val="000000"/>
          <w:sz w:val="24"/>
        </w:rPr>
        <w:t>合同。</w:t>
      </w:r>
    </w:p>
    <w:p>
      <w:pPr>
        <w:spacing w:line="360" w:lineRule="auto"/>
        <w:ind w:firstLine="480" w:firstLineChars="200"/>
        <w:rPr>
          <w:color w:val="000000"/>
          <w:sz w:val="24"/>
        </w:rPr>
      </w:pPr>
      <w:r>
        <w:rPr>
          <w:rFonts w:hint="eastAsia"/>
          <w:color w:val="000000"/>
          <w:sz w:val="24"/>
        </w:rPr>
        <w:t>（</w:t>
      </w:r>
      <w:r>
        <w:rPr>
          <w:color w:val="000000"/>
          <w:sz w:val="24"/>
        </w:rPr>
        <w:t>3</w:t>
      </w:r>
      <w:r>
        <w:rPr>
          <w:rFonts w:hint="eastAsia"/>
          <w:color w:val="000000"/>
          <w:sz w:val="24"/>
        </w:rPr>
        <w:t>）建筑面积综合单价合同，指以建筑面积以及每单位建筑面积综合单价进行合同价格计算、调整和确认的</w:t>
      </w:r>
      <w:r>
        <w:rPr>
          <w:rFonts w:hint="eastAsia"/>
          <w:color w:val="000000"/>
          <w:sz w:val="24"/>
          <w:lang w:eastAsia="zh-CN"/>
        </w:rPr>
        <w:t>劳务</w:t>
      </w:r>
      <w:r>
        <w:rPr>
          <w:rFonts w:hint="eastAsia"/>
          <w:color w:val="000000"/>
          <w:sz w:val="24"/>
        </w:rPr>
        <w:t>合同。</w:t>
      </w:r>
    </w:p>
    <w:p>
      <w:pPr>
        <w:spacing w:line="360" w:lineRule="auto"/>
        <w:ind w:firstLine="480" w:firstLineChars="200"/>
        <w:rPr>
          <w:color w:val="000000"/>
          <w:sz w:val="24"/>
        </w:rPr>
      </w:pPr>
      <w:r>
        <w:rPr>
          <w:rFonts w:hint="eastAsia"/>
          <w:color w:val="000000"/>
          <w:sz w:val="24"/>
        </w:rPr>
        <w:t>（</w:t>
      </w:r>
      <w:r>
        <w:rPr>
          <w:color w:val="000000"/>
          <w:sz w:val="24"/>
        </w:rPr>
        <w:t>4</w:t>
      </w:r>
      <w:r>
        <w:rPr>
          <w:rFonts w:hint="eastAsia"/>
          <w:color w:val="000000"/>
          <w:sz w:val="24"/>
        </w:rPr>
        <w:t>）总价合同，指以施工图、合同价款清单及有关条件进行合同价格计算、调整和确认的</w:t>
      </w:r>
      <w:r>
        <w:rPr>
          <w:rFonts w:hint="eastAsia"/>
          <w:color w:val="000000"/>
          <w:sz w:val="24"/>
          <w:lang w:eastAsia="zh-CN"/>
        </w:rPr>
        <w:t>劳务</w:t>
      </w:r>
      <w:r>
        <w:rPr>
          <w:rFonts w:hint="eastAsia"/>
          <w:color w:val="000000"/>
          <w:sz w:val="24"/>
        </w:rPr>
        <w:t>合同。</w:t>
      </w:r>
    </w:p>
    <w:p>
      <w:pPr>
        <w:spacing w:line="360" w:lineRule="auto"/>
        <w:ind w:firstLine="480" w:firstLineChars="200"/>
        <w:rPr>
          <w:color w:val="000000"/>
          <w:sz w:val="24"/>
        </w:rPr>
      </w:pPr>
      <w:r>
        <w:rPr>
          <w:rFonts w:hint="eastAsia"/>
          <w:color w:val="000000"/>
          <w:sz w:val="24"/>
        </w:rPr>
        <w:t>（</w:t>
      </w:r>
      <w:r>
        <w:rPr>
          <w:color w:val="000000"/>
          <w:sz w:val="24"/>
        </w:rPr>
        <w:t>5</w:t>
      </w:r>
      <w:r>
        <w:rPr>
          <w:rFonts w:hint="eastAsia"/>
          <w:color w:val="000000"/>
          <w:sz w:val="24"/>
        </w:rPr>
        <w:t>）甲、乙双方在专用合同条款中约定的其他合同价格形式。</w:t>
      </w:r>
    </w:p>
    <w:p>
      <w:pPr>
        <w:spacing w:line="360" w:lineRule="auto"/>
        <w:ind w:firstLine="480" w:firstLineChars="200"/>
        <w:rPr>
          <w:color w:val="000000"/>
          <w:sz w:val="24"/>
        </w:rPr>
      </w:pPr>
      <w:r>
        <w:rPr>
          <w:rFonts w:hint="eastAsia"/>
          <w:color w:val="000000"/>
          <w:sz w:val="24"/>
        </w:rPr>
        <w:t>在合同约定的范围内合同单价</w:t>
      </w:r>
      <w:r>
        <w:rPr>
          <w:color w:val="000000"/>
          <w:sz w:val="24"/>
        </w:rPr>
        <w:t>/</w:t>
      </w:r>
      <w:r>
        <w:rPr>
          <w:rFonts w:hint="eastAsia"/>
          <w:color w:val="000000"/>
          <w:sz w:val="24"/>
        </w:rPr>
        <w:t>总价不作调整。</w:t>
      </w:r>
    </w:p>
    <w:p>
      <w:pPr>
        <w:spacing w:line="360" w:lineRule="auto"/>
        <w:outlineLvl w:val="1"/>
        <w:rPr>
          <w:rFonts w:ascii="Times New Roman" w:hAnsi="Times New Roman"/>
          <w:b/>
          <w:sz w:val="24"/>
        </w:rPr>
      </w:pPr>
      <w:r>
        <w:rPr>
          <w:rFonts w:ascii="Times New Roman" w:hAnsi="Times New Roman"/>
          <w:b/>
          <w:sz w:val="24"/>
        </w:rPr>
        <w:t xml:space="preserve">11. </w:t>
      </w:r>
      <w:r>
        <w:rPr>
          <w:rFonts w:hint="eastAsia" w:ascii="Times New Roman" w:hAnsi="Times New Roman"/>
          <w:b/>
          <w:sz w:val="24"/>
        </w:rPr>
        <w:t>劳务作业计量及完工结算</w:t>
      </w:r>
    </w:p>
    <w:p>
      <w:pPr>
        <w:spacing w:line="360" w:lineRule="auto"/>
        <w:ind w:firstLine="480" w:firstLineChars="200"/>
        <w:rPr>
          <w:color w:val="000000"/>
          <w:sz w:val="24"/>
        </w:rPr>
      </w:pPr>
      <w:r>
        <w:rPr>
          <w:rFonts w:hint="eastAsia"/>
          <w:sz w:val="24"/>
        </w:rPr>
        <w:t>劳务作业工作量计算规则以相关的国家标准、行业标准、合同约定等为依据，由甲、乙双方在专用合同条款中约定。</w:t>
      </w:r>
      <w:r>
        <w:rPr>
          <w:color w:val="000000"/>
          <w:sz w:val="24"/>
        </w:rPr>
        <w:t xml:space="preserve"> </w:t>
      </w:r>
    </w:p>
    <w:p>
      <w:pPr>
        <w:spacing w:line="360" w:lineRule="auto"/>
        <w:outlineLvl w:val="1"/>
        <w:rPr>
          <w:rFonts w:ascii="Times New Roman" w:hAnsi="Times New Roman"/>
          <w:b/>
          <w:sz w:val="24"/>
        </w:rPr>
      </w:pPr>
      <w:r>
        <w:rPr>
          <w:rFonts w:ascii="Times New Roman" w:hAnsi="Times New Roman"/>
          <w:b/>
          <w:color w:val="000000"/>
          <w:sz w:val="24"/>
        </w:rPr>
        <w:t>12.</w:t>
      </w:r>
      <w:r>
        <w:rPr>
          <w:rFonts w:ascii="Times New Roman" w:hAnsi="Times New Roman"/>
          <w:b/>
          <w:bCs/>
          <w:color w:val="000000"/>
          <w:sz w:val="24"/>
        </w:rPr>
        <w:t xml:space="preserve"> </w:t>
      </w:r>
      <w:r>
        <w:rPr>
          <w:rFonts w:hint="eastAsia" w:ascii="Times New Roman" w:hAnsi="Times New Roman"/>
          <w:b/>
          <w:sz w:val="24"/>
        </w:rPr>
        <w:t>工程款支付</w:t>
      </w:r>
    </w:p>
    <w:p>
      <w:pPr>
        <w:spacing w:line="360" w:lineRule="auto"/>
        <w:ind w:firstLine="480" w:firstLineChars="200"/>
        <w:rPr>
          <w:color w:val="000000"/>
          <w:sz w:val="24"/>
        </w:rPr>
      </w:pPr>
      <w:r>
        <w:rPr>
          <w:rFonts w:hint="eastAsia"/>
          <w:color w:val="000000"/>
          <w:sz w:val="24"/>
        </w:rPr>
        <w:t>详见专用合同条款。</w:t>
      </w:r>
    </w:p>
    <w:p>
      <w:pPr>
        <w:spacing w:line="360" w:lineRule="auto"/>
        <w:outlineLvl w:val="1"/>
        <w:rPr>
          <w:rFonts w:ascii="Times New Roman" w:hAnsi="Times New Roman"/>
          <w:b/>
          <w:sz w:val="24"/>
        </w:rPr>
      </w:pPr>
      <w:r>
        <w:rPr>
          <w:rFonts w:ascii="Times New Roman" w:hAnsi="Times New Roman"/>
          <w:b/>
          <w:sz w:val="24"/>
        </w:rPr>
        <w:t xml:space="preserve">13. </w:t>
      </w:r>
      <w:r>
        <w:rPr>
          <w:rFonts w:hint="eastAsia" w:ascii="Times New Roman" w:hAnsi="Times New Roman"/>
          <w:b/>
          <w:sz w:val="24"/>
        </w:rPr>
        <w:t>验收与交付</w:t>
      </w:r>
    </w:p>
    <w:p>
      <w:pPr>
        <w:spacing w:line="360" w:lineRule="auto"/>
        <w:outlineLvl w:val="2"/>
        <w:rPr>
          <w:rFonts w:ascii="Times New Roman" w:hAnsi="Times New Roman"/>
          <w:b/>
          <w:sz w:val="24"/>
        </w:rPr>
      </w:pPr>
      <w:r>
        <w:rPr>
          <w:rFonts w:ascii="Times New Roman" w:hAnsi="Times New Roman"/>
          <w:b/>
          <w:sz w:val="24"/>
        </w:rPr>
        <w:t xml:space="preserve">13.1 </w:t>
      </w:r>
      <w:r>
        <w:rPr>
          <w:rFonts w:hint="eastAsia" w:ascii="Times New Roman" w:hAnsi="Times New Roman"/>
          <w:b/>
          <w:sz w:val="24"/>
          <w:lang w:eastAsia="zh-CN"/>
        </w:rPr>
        <w:t>劳务</w:t>
      </w:r>
      <w:r>
        <w:rPr>
          <w:rFonts w:hint="eastAsia" w:ascii="Times New Roman" w:hAnsi="Times New Roman"/>
          <w:b/>
          <w:sz w:val="24"/>
        </w:rPr>
        <w:t>工程质量</w:t>
      </w:r>
    </w:p>
    <w:p>
      <w:pPr>
        <w:spacing w:line="360" w:lineRule="auto"/>
        <w:ind w:firstLine="480" w:firstLineChars="200"/>
        <w:rPr>
          <w:color w:val="000000"/>
          <w:sz w:val="24"/>
        </w:rPr>
      </w:pPr>
      <w:r>
        <w:rPr>
          <w:rFonts w:ascii="Times New Roman" w:hAnsi="Times New Roman" w:cs="Times New Roman"/>
          <w:bCs/>
          <w:sz w:val="24"/>
        </w:rPr>
        <w:t>13.1.1</w:t>
      </w:r>
      <w:r>
        <w:rPr>
          <w:color w:val="000000"/>
          <w:sz w:val="24"/>
        </w:rPr>
        <w:t xml:space="preserve"> </w:t>
      </w:r>
      <w:r>
        <w:rPr>
          <w:rFonts w:hint="eastAsia"/>
          <w:bCs/>
          <w:color w:val="000000"/>
          <w:sz w:val="24"/>
        </w:rPr>
        <w:t>乙方应严格执行国家规范、行业标准、图纸要求，确保所完成</w:t>
      </w:r>
      <w:r>
        <w:rPr>
          <w:rFonts w:hint="eastAsia"/>
          <w:bCs/>
          <w:color w:val="000000"/>
          <w:sz w:val="24"/>
          <w:lang w:eastAsia="zh-CN"/>
        </w:rPr>
        <w:t>劳务</w:t>
      </w:r>
      <w:r>
        <w:rPr>
          <w:rFonts w:hint="eastAsia"/>
          <w:bCs/>
          <w:color w:val="000000"/>
          <w:sz w:val="24"/>
        </w:rPr>
        <w:t>工程符合合同约定的质量标准。</w:t>
      </w:r>
    </w:p>
    <w:p>
      <w:pPr>
        <w:spacing w:line="360" w:lineRule="auto"/>
        <w:ind w:firstLine="480" w:firstLineChars="200"/>
        <w:rPr>
          <w:bCs/>
          <w:iCs/>
          <w:color w:val="000000"/>
          <w:sz w:val="24"/>
        </w:rPr>
      </w:pPr>
      <w:r>
        <w:rPr>
          <w:rFonts w:ascii="Times New Roman" w:hAnsi="Times New Roman" w:cs="Times New Roman"/>
          <w:bCs/>
          <w:sz w:val="24"/>
        </w:rPr>
        <w:t>13.1.2</w:t>
      </w:r>
      <w:r>
        <w:rPr>
          <w:color w:val="000000"/>
          <w:sz w:val="24"/>
        </w:rPr>
        <w:t xml:space="preserve"> </w:t>
      </w:r>
      <w:r>
        <w:rPr>
          <w:rFonts w:hint="eastAsia"/>
          <w:color w:val="000000"/>
          <w:sz w:val="24"/>
        </w:rPr>
        <w:t>甲方有权</w:t>
      </w:r>
      <w:r>
        <w:rPr>
          <w:rFonts w:hint="eastAsia"/>
          <w:bCs/>
          <w:iCs/>
          <w:color w:val="000000"/>
          <w:sz w:val="24"/>
        </w:rPr>
        <w:t>随时对</w:t>
      </w:r>
      <w:r>
        <w:rPr>
          <w:rFonts w:hint="eastAsia"/>
          <w:bCs/>
          <w:iCs/>
          <w:color w:val="000000"/>
          <w:sz w:val="24"/>
          <w:lang w:eastAsia="zh-CN"/>
        </w:rPr>
        <w:t>劳务</w:t>
      </w:r>
      <w:r>
        <w:rPr>
          <w:rFonts w:hint="eastAsia"/>
          <w:bCs/>
          <w:iCs/>
          <w:color w:val="000000"/>
          <w:sz w:val="24"/>
        </w:rPr>
        <w:t>工程进行监督检查，并对存在的质量隐患提出整改要求，乙方应当及时完成整改。</w:t>
      </w:r>
    </w:p>
    <w:p>
      <w:pPr>
        <w:spacing w:line="360" w:lineRule="auto"/>
        <w:outlineLvl w:val="2"/>
        <w:rPr>
          <w:rFonts w:ascii="Times New Roman" w:hAnsi="Times New Roman"/>
          <w:b/>
          <w:sz w:val="24"/>
        </w:rPr>
      </w:pPr>
      <w:r>
        <w:rPr>
          <w:rFonts w:ascii="Times New Roman" w:hAnsi="Times New Roman"/>
          <w:b/>
          <w:sz w:val="24"/>
        </w:rPr>
        <w:t xml:space="preserve">13.2 </w:t>
      </w:r>
      <w:r>
        <w:rPr>
          <w:rFonts w:hint="eastAsia" w:ascii="Times New Roman" w:hAnsi="Times New Roman"/>
          <w:b/>
          <w:sz w:val="24"/>
        </w:rPr>
        <w:t>参加验收</w:t>
      </w:r>
    </w:p>
    <w:p>
      <w:pPr>
        <w:spacing w:line="360" w:lineRule="auto"/>
        <w:ind w:firstLine="480" w:firstLineChars="200"/>
        <w:rPr>
          <w:color w:val="000000"/>
          <w:sz w:val="24"/>
        </w:rPr>
      </w:pPr>
      <w:r>
        <w:rPr>
          <w:rFonts w:hint="eastAsia"/>
          <w:color w:val="000000"/>
          <w:sz w:val="24"/>
        </w:rPr>
        <w:t>乙方应按照甲方的指示，参加分部分项工程的验收，并承担相应的整改责任。</w:t>
      </w:r>
    </w:p>
    <w:p>
      <w:pPr>
        <w:spacing w:line="360" w:lineRule="auto"/>
        <w:outlineLvl w:val="2"/>
        <w:rPr>
          <w:rFonts w:ascii="Times New Roman" w:hAnsi="Times New Roman"/>
          <w:b/>
          <w:sz w:val="24"/>
        </w:rPr>
      </w:pPr>
      <w:r>
        <w:rPr>
          <w:rFonts w:ascii="Times New Roman" w:hAnsi="Times New Roman"/>
          <w:b/>
          <w:sz w:val="24"/>
        </w:rPr>
        <w:t xml:space="preserve">13.3 </w:t>
      </w:r>
      <w:r>
        <w:rPr>
          <w:rFonts w:hint="eastAsia" w:ascii="Times New Roman" w:hAnsi="Times New Roman"/>
          <w:b/>
          <w:sz w:val="24"/>
        </w:rPr>
        <w:t>完工日期的确定</w:t>
      </w:r>
    </w:p>
    <w:p>
      <w:pPr>
        <w:spacing w:line="360" w:lineRule="auto"/>
        <w:ind w:firstLine="480" w:firstLineChars="200"/>
        <w:rPr>
          <w:color w:val="000000"/>
          <w:sz w:val="24"/>
        </w:rPr>
      </w:pPr>
      <w:r>
        <w:rPr>
          <w:rFonts w:ascii="Times New Roman" w:hAnsi="Times New Roman" w:cs="Times New Roman"/>
          <w:bCs/>
          <w:sz w:val="24"/>
        </w:rPr>
        <w:t>13.3.1</w:t>
      </w:r>
      <w:r>
        <w:rPr>
          <w:color w:val="000000"/>
          <w:sz w:val="24"/>
        </w:rPr>
        <w:t xml:space="preserve"> </w:t>
      </w:r>
      <w:r>
        <w:rPr>
          <w:rFonts w:hint="eastAsia"/>
          <w:color w:val="000000"/>
          <w:sz w:val="24"/>
        </w:rPr>
        <w:t>甲方统一安排技术档案资料的收集整理。</w:t>
      </w:r>
    </w:p>
    <w:p>
      <w:pPr>
        <w:spacing w:line="360" w:lineRule="auto"/>
        <w:ind w:firstLine="480" w:firstLineChars="200"/>
        <w:rPr>
          <w:bCs/>
          <w:color w:val="000000"/>
          <w:sz w:val="24"/>
        </w:rPr>
      </w:pPr>
      <w:r>
        <w:rPr>
          <w:rFonts w:ascii="Times New Roman" w:hAnsi="Times New Roman" w:cs="Times New Roman"/>
          <w:bCs/>
          <w:sz w:val="24"/>
        </w:rPr>
        <w:t>13.3.2</w:t>
      </w:r>
      <w:r>
        <w:rPr>
          <w:bCs/>
          <w:color w:val="000000"/>
          <w:sz w:val="24"/>
        </w:rPr>
        <w:t xml:space="preserve"> </w:t>
      </w:r>
      <w:r>
        <w:rPr>
          <w:rFonts w:hint="eastAsia"/>
          <w:bCs/>
          <w:color w:val="000000"/>
          <w:sz w:val="24"/>
        </w:rPr>
        <w:t>乙方完成全部劳务作业后，应向甲方提交完工报告，通知甲方验收。甲方应当在收到报告后对乙方劳务作业成果进行验收。甲方验收合格之日为乙方劳务作业完工日期。</w:t>
      </w:r>
    </w:p>
    <w:p>
      <w:pPr>
        <w:spacing w:line="360" w:lineRule="auto"/>
        <w:outlineLvl w:val="2"/>
        <w:rPr>
          <w:rFonts w:ascii="Times New Roman" w:hAnsi="Times New Roman"/>
          <w:b/>
          <w:sz w:val="24"/>
        </w:rPr>
      </w:pPr>
      <w:r>
        <w:rPr>
          <w:rFonts w:ascii="Times New Roman" w:hAnsi="Times New Roman"/>
          <w:b/>
          <w:sz w:val="24"/>
        </w:rPr>
        <w:t xml:space="preserve">13.4 </w:t>
      </w:r>
      <w:r>
        <w:rPr>
          <w:rFonts w:hint="eastAsia" w:ascii="Times New Roman" w:hAnsi="Times New Roman"/>
          <w:b/>
          <w:sz w:val="24"/>
        </w:rPr>
        <w:t>劳务作业整改</w:t>
      </w:r>
    </w:p>
    <w:p>
      <w:pPr>
        <w:spacing w:line="360" w:lineRule="auto"/>
        <w:ind w:firstLine="480" w:firstLineChars="200"/>
        <w:rPr>
          <w:color w:val="000000"/>
          <w:sz w:val="24"/>
        </w:rPr>
      </w:pPr>
      <w:r>
        <w:rPr>
          <w:rFonts w:hint="eastAsia"/>
          <w:bCs/>
          <w:color w:val="000000"/>
          <w:sz w:val="24"/>
        </w:rPr>
        <w:t>甲方在隐蔽工程验收、分部分项工程验收以及工程竣工验收时发现劳务作业质量不合格的，乙方应负责无偿整改，作业期限不予延长，并承担由此导致的甲方损失。</w:t>
      </w:r>
      <w:r>
        <w:rPr>
          <w:rFonts w:hint="eastAsia"/>
          <w:color w:val="000000"/>
          <w:sz w:val="24"/>
        </w:rPr>
        <w:t>因乙方原因无法完成整改的，或乙方整改后质量仍不合格的，甲方可以委派其他劳务单位完成，产生的费用由乙方承担，并按照专用合同条款的约定承担违约责任。</w:t>
      </w:r>
    </w:p>
    <w:p>
      <w:pPr>
        <w:spacing w:line="360" w:lineRule="auto"/>
        <w:ind w:firstLine="480" w:firstLineChars="200"/>
        <w:rPr>
          <w:color w:val="000000"/>
          <w:sz w:val="24"/>
        </w:rPr>
      </w:pPr>
      <w:r>
        <w:rPr>
          <w:rFonts w:hint="eastAsia" w:cs="宋体"/>
          <w:kern w:val="0"/>
          <w:sz w:val="24"/>
        </w:rPr>
        <w:t>甲方要求已隐蔽的工程重新检验时，乙方应按要求进行剥离或开孔，并在检验后重新覆盖或修复。检验合格，甲方承担由此发生费用，并相应顺延工期。检验不合格，乙方承担发生的全部费用，工期不予顺延。</w:t>
      </w:r>
    </w:p>
    <w:p>
      <w:pPr>
        <w:spacing w:line="360" w:lineRule="auto"/>
        <w:outlineLvl w:val="2"/>
        <w:rPr>
          <w:rFonts w:ascii="Times New Roman" w:hAnsi="Times New Roman"/>
          <w:b/>
          <w:sz w:val="24"/>
        </w:rPr>
      </w:pPr>
      <w:r>
        <w:rPr>
          <w:rFonts w:ascii="Times New Roman" w:hAnsi="Times New Roman"/>
          <w:b/>
          <w:sz w:val="24"/>
        </w:rPr>
        <w:t xml:space="preserve">13.5 </w:t>
      </w:r>
      <w:r>
        <w:rPr>
          <w:rFonts w:hint="eastAsia" w:ascii="Times New Roman" w:hAnsi="Times New Roman"/>
          <w:b/>
          <w:sz w:val="24"/>
          <w:lang w:eastAsia="zh-CN"/>
        </w:rPr>
        <w:t>劳务</w:t>
      </w:r>
      <w:r>
        <w:rPr>
          <w:rFonts w:hint="eastAsia" w:ascii="Times New Roman" w:hAnsi="Times New Roman"/>
          <w:b/>
          <w:sz w:val="24"/>
        </w:rPr>
        <w:t>工程交付</w:t>
      </w:r>
    </w:p>
    <w:p>
      <w:pPr>
        <w:spacing w:line="360" w:lineRule="auto"/>
        <w:ind w:firstLine="480" w:firstLineChars="200"/>
        <w:rPr>
          <w:color w:val="000000"/>
          <w:sz w:val="24"/>
        </w:rPr>
      </w:pPr>
      <w:r>
        <w:rPr>
          <w:rFonts w:hint="eastAsia"/>
          <w:color w:val="000000"/>
          <w:sz w:val="24"/>
          <w:lang w:eastAsia="zh-CN"/>
        </w:rPr>
        <w:t>劳务</w:t>
      </w:r>
      <w:r>
        <w:rPr>
          <w:rFonts w:hint="eastAsia"/>
          <w:color w:val="000000"/>
          <w:sz w:val="24"/>
          <w:lang w:val="en-US" w:eastAsia="zh-CN"/>
        </w:rPr>
        <w:t>施工</w:t>
      </w:r>
      <w:r>
        <w:rPr>
          <w:rFonts w:hint="eastAsia"/>
          <w:color w:val="000000"/>
          <w:sz w:val="24"/>
        </w:rPr>
        <w:t>经验收合格后，乙方应当按照甲方指示将</w:t>
      </w:r>
      <w:r>
        <w:rPr>
          <w:rFonts w:hint="eastAsia"/>
          <w:color w:val="000000"/>
          <w:sz w:val="24"/>
          <w:lang w:eastAsia="zh-CN"/>
        </w:rPr>
        <w:t>劳务</w:t>
      </w:r>
      <w:r>
        <w:rPr>
          <w:rFonts w:hint="eastAsia"/>
          <w:color w:val="000000"/>
          <w:sz w:val="24"/>
        </w:rPr>
        <w:t>工程交付甲方，乙方不得以双方存在争议为由拒绝交付。</w:t>
      </w:r>
    </w:p>
    <w:p>
      <w:pPr>
        <w:spacing w:line="360" w:lineRule="auto"/>
        <w:outlineLvl w:val="1"/>
        <w:rPr>
          <w:b/>
          <w:bCs/>
          <w:color w:val="000000"/>
          <w:sz w:val="24"/>
        </w:rPr>
      </w:pPr>
      <w:r>
        <w:rPr>
          <w:rFonts w:ascii="Times New Roman" w:hAnsi="Times New Roman" w:cs="Times New Roman"/>
          <w:b/>
          <w:bCs/>
          <w:color w:val="000000"/>
          <w:sz w:val="24"/>
        </w:rPr>
        <w:t xml:space="preserve">14. </w:t>
      </w:r>
      <w:r>
        <w:rPr>
          <w:rFonts w:hint="eastAsia"/>
          <w:b/>
          <w:bCs/>
          <w:color w:val="000000"/>
          <w:sz w:val="24"/>
        </w:rPr>
        <w:t>缺陷责任期及质量保修程序</w:t>
      </w:r>
    </w:p>
    <w:p>
      <w:pPr>
        <w:spacing w:line="360" w:lineRule="auto"/>
        <w:ind w:firstLine="480" w:firstLineChars="200"/>
        <w:rPr>
          <w:rFonts w:cs="Times New Roman"/>
          <w:color w:val="000000"/>
          <w:sz w:val="24"/>
        </w:rPr>
      </w:pPr>
      <w:r>
        <w:rPr>
          <w:rFonts w:ascii="Times New Roman" w:hAnsi="Times New Roman" w:cs="Times New Roman"/>
          <w:bCs/>
          <w:sz w:val="24"/>
        </w:rPr>
        <w:t>14.1</w:t>
      </w:r>
      <w:r>
        <w:rPr>
          <w:rFonts w:hint="eastAsia"/>
          <w:color w:val="000000"/>
          <w:sz w:val="24"/>
        </w:rPr>
        <w:t>缺陷责任期</w:t>
      </w:r>
      <w:r>
        <w:rPr>
          <w:rFonts w:hint="eastAsia" w:cs="Times New Roman"/>
          <w:color w:val="000000"/>
          <w:sz w:val="24"/>
        </w:rPr>
        <w:t>自整体工程通过四方或五方竣工验收合格之日起计算。单位工程先于全部工程进行验收，单位工程缺陷责任期自单位工程验收合格之日起计算。</w:t>
      </w:r>
    </w:p>
    <w:p>
      <w:pPr>
        <w:spacing w:line="360" w:lineRule="auto"/>
        <w:ind w:firstLine="480" w:firstLineChars="200"/>
        <w:rPr>
          <w:iCs/>
          <w:sz w:val="24"/>
        </w:rPr>
      </w:pPr>
      <w:r>
        <w:rPr>
          <w:rFonts w:ascii="Times New Roman" w:hAnsi="Times New Roman" w:cs="Times New Roman"/>
          <w:bCs/>
          <w:sz w:val="24"/>
        </w:rPr>
        <w:t>14.2</w:t>
      </w:r>
      <w:r>
        <w:rPr>
          <w:rFonts w:hint="eastAsia"/>
          <w:iCs/>
          <w:sz w:val="24"/>
        </w:rPr>
        <w:t>乙方应指定一名保修负责人并以书面形式报送甲方，保修负责人姓名、联系方式。</w:t>
      </w:r>
    </w:p>
    <w:p>
      <w:pPr>
        <w:spacing w:line="360" w:lineRule="auto"/>
        <w:ind w:firstLine="480" w:firstLineChars="200"/>
        <w:rPr>
          <w:rFonts w:cs="宋体"/>
          <w:color w:val="000000"/>
          <w:sz w:val="24"/>
        </w:rPr>
      </w:pPr>
      <w:r>
        <w:rPr>
          <w:rFonts w:ascii="Times New Roman" w:hAnsi="Times New Roman" w:cs="Times New Roman"/>
          <w:bCs/>
          <w:sz w:val="24"/>
        </w:rPr>
        <w:t>14.3</w:t>
      </w:r>
      <w:r>
        <w:rPr>
          <w:rFonts w:hint="eastAsia"/>
          <w:color w:val="000000"/>
          <w:sz w:val="24"/>
        </w:rPr>
        <w:t>乙方应当在接到保修通知之日起</w:t>
      </w:r>
      <w:r>
        <w:rPr>
          <w:color w:val="000000"/>
          <w:sz w:val="24"/>
        </w:rPr>
        <w:t>48</w:t>
      </w:r>
      <w:r>
        <w:rPr>
          <w:rFonts w:hint="eastAsia"/>
          <w:color w:val="000000"/>
          <w:sz w:val="24"/>
        </w:rPr>
        <w:t>小时内派人维修。乙方未在约定期限内维修的，甲方可以委托他人维修。发生紧急事故的，乙方在接到通知后应当立即到达现场</w:t>
      </w:r>
      <w:r>
        <w:rPr>
          <w:rFonts w:hint="eastAsia" w:cs="宋体"/>
          <w:color w:val="000000"/>
          <w:sz w:val="24"/>
        </w:rPr>
        <w:t>。</w:t>
      </w:r>
    </w:p>
    <w:p>
      <w:pPr>
        <w:spacing w:line="360" w:lineRule="auto"/>
        <w:outlineLvl w:val="1"/>
        <w:rPr>
          <w:rFonts w:ascii="Times New Roman" w:hAnsi="Times New Roman"/>
          <w:b/>
          <w:sz w:val="24"/>
        </w:rPr>
      </w:pPr>
      <w:r>
        <w:rPr>
          <w:rFonts w:ascii="Times New Roman" w:hAnsi="Times New Roman"/>
          <w:b/>
          <w:sz w:val="24"/>
        </w:rPr>
        <w:t xml:space="preserve">15. </w:t>
      </w:r>
      <w:r>
        <w:rPr>
          <w:rFonts w:hint="eastAsia" w:ascii="Times New Roman" w:hAnsi="Times New Roman"/>
          <w:b/>
          <w:sz w:val="24"/>
        </w:rPr>
        <w:t>违约</w:t>
      </w:r>
    </w:p>
    <w:p>
      <w:pPr>
        <w:spacing w:line="360" w:lineRule="auto"/>
        <w:outlineLvl w:val="2"/>
        <w:rPr>
          <w:b/>
          <w:bCs/>
          <w:sz w:val="24"/>
        </w:rPr>
      </w:pPr>
      <w:r>
        <w:rPr>
          <w:rFonts w:ascii="Times New Roman" w:hAnsi="Times New Roman" w:cs="Times New Roman"/>
          <w:b/>
          <w:bCs/>
          <w:sz w:val="24"/>
        </w:rPr>
        <w:t>15.1</w:t>
      </w:r>
      <w:r>
        <w:rPr>
          <w:rFonts w:hint="eastAsia"/>
          <w:b/>
          <w:bCs/>
          <w:sz w:val="24"/>
        </w:rPr>
        <w:t>甲方违约的情形</w:t>
      </w:r>
    </w:p>
    <w:p>
      <w:pPr>
        <w:spacing w:line="360" w:lineRule="auto"/>
        <w:ind w:firstLine="480" w:firstLineChars="200"/>
        <w:rPr>
          <w:color w:val="000000"/>
          <w:sz w:val="24"/>
        </w:rPr>
      </w:pPr>
      <w:r>
        <w:rPr>
          <w:rFonts w:hint="eastAsia"/>
          <w:bCs/>
          <w:color w:val="000000"/>
          <w:kern w:val="44"/>
          <w:sz w:val="24"/>
        </w:rPr>
        <w:t>在合同履行过程中发生的</w:t>
      </w:r>
      <w:r>
        <w:rPr>
          <w:rFonts w:hint="eastAsia"/>
          <w:color w:val="000000"/>
          <w:sz w:val="24"/>
        </w:rPr>
        <w:t>下列情形，属于甲方违约：</w:t>
      </w:r>
    </w:p>
    <w:p>
      <w:pPr>
        <w:spacing w:line="360" w:lineRule="auto"/>
        <w:ind w:firstLine="480" w:firstLineChars="200"/>
        <w:rPr>
          <w:color w:val="000000"/>
          <w:sz w:val="24"/>
        </w:rPr>
      </w:pPr>
      <w:r>
        <w:rPr>
          <w:rFonts w:hint="eastAsia"/>
          <w:color w:val="000000"/>
          <w:sz w:val="24"/>
        </w:rPr>
        <w:t>15.1.1甲方未按约定向乙方支付</w:t>
      </w:r>
      <w:r>
        <w:rPr>
          <w:rFonts w:hint="eastAsia"/>
          <w:color w:val="000000"/>
          <w:sz w:val="24"/>
          <w:lang w:eastAsia="zh-CN"/>
        </w:rPr>
        <w:t>劳务</w:t>
      </w:r>
      <w:r>
        <w:rPr>
          <w:rFonts w:hint="eastAsia"/>
          <w:color w:val="000000"/>
          <w:sz w:val="24"/>
        </w:rPr>
        <w:t>合同价款的；</w:t>
      </w:r>
      <w:r>
        <w:rPr>
          <w:color w:val="000000"/>
          <w:sz w:val="24"/>
        </w:rPr>
        <w:t xml:space="preserve"> </w:t>
      </w:r>
    </w:p>
    <w:p>
      <w:pPr>
        <w:spacing w:line="360" w:lineRule="auto"/>
        <w:ind w:firstLine="480" w:firstLineChars="200"/>
        <w:rPr>
          <w:color w:val="000000"/>
          <w:sz w:val="24"/>
        </w:rPr>
      </w:pPr>
      <w:r>
        <w:rPr>
          <w:rFonts w:hint="eastAsia"/>
          <w:color w:val="000000"/>
          <w:sz w:val="24"/>
        </w:rPr>
        <w:t>15.1.2甲方未能按合同约定提供劳务作业条件、材料、设备、机具等，影响乙方劳务作业的；</w:t>
      </w:r>
    </w:p>
    <w:p>
      <w:pPr>
        <w:spacing w:line="360" w:lineRule="auto"/>
        <w:ind w:firstLine="480" w:firstLineChars="200"/>
        <w:rPr>
          <w:color w:val="000000"/>
          <w:sz w:val="24"/>
        </w:rPr>
      </w:pPr>
      <w:r>
        <w:rPr>
          <w:rFonts w:hint="eastAsia"/>
          <w:color w:val="000000"/>
          <w:sz w:val="24"/>
        </w:rPr>
        <w:t>15.1.3专用合同条款约定的其他违约情形。</w:t>
      </w:r>
    </w:p>
    <w:p>
      <w:pPr>
        <w:spacing w:line="360" w:lineRule="auto"/>
        <w:outlineLvl w:val="2"/>
        <w:rPr>
          <w:b/>
          <w:bCs/>
          <w:sz w:val="24"/>
        </w:rPr>
      </w:pPr>
      <w:r>
        <w:rPr>
          <w:rFonts w:ascii="Times New Roman" w:hAnsi="Times New Roman" w:cs="Times New Roman"/>
          <w:b/>
          <w:bCs/>
          <w:sz w:val="24"/>
        </w:rPr>
        <w:t>15.2</w:t>
      </w:r>
      <w:r>
        <w:rPr>
          <w:b/>
          <w:bCs/>
          <w:sz w:val="24"/>
        </w:rPr>
        <w:t xml:space="preserve"> </w:t>
      </w:r>
      <w:r>
        <w:rPr>
          <w:rFonts w:hint="eastAsia"/>
          <w:b/>
          <w:bCs/>
          <w:sz w:val="24"/>
        </w:rPr>
        <w:t>乙方违约的情形</w:t>
      </w:r>
    </w:p>
    <w:p>
      <w:pPr>
        <w:spacing w:line="360" w:lineRule="auto"/>
        <w:ind w:firstLine="480" w:firstLineChars="200"/>
        <w:rPr>
          <w:color w:val="000000"/>
          <w:sz w:val="24"/>
        </w:rPr>
      </w:pPr>
      <w:r>
        <w:rPr>
          <w:rFonts w:hint="eastAsia"/>
          <w:bCs/>
          <w:color w:val="000000"/>
          <w:kern w:val="44"/>
          <w:sz w:val="24"/>
        </w:rPr>
        <w:t>在合同履行过程中发生的</w:t>
      </w:r>
      <w:r>
        <w:rPr>
          <w:rFonts w:hint="eastAsia"/>
          <w:color w:val="000000"/>
          <w:sz w:val="24"/>
        </w:rPr>
        <w:t>下列情形，属于乙方违约：</w:t>
      </w:r>
    </w:p>
    <w:p>
      <w:pPr>
        <w:spacing w:line="360" w:lineRule="auto"/>
        <w:ind w:firstLine="480" w:firstLineChars="200"/>
        <w:rPr>
          <w:color w:val="000000"/>
          <w:sz w:val="24"/>
        </w:rPr>
      </w:pPr>
      <w:r>
        <w:rPr>
          <w:rFonts w:hint="eastAsia"/>
          <w:color w:val="000000"/>
          <w:sz w:val="24"/>
        </w:rPr>
        <w:t>15.2.1乙方未按约定组织符合本合同要求的管理人员和作业人员进场的；</w:t>
      </w:r>
    </w:p>
    <w:p>
      <w:pPr>
        <w:spacing w:line="360" w:lineRule="auto"/>
        <w:ind w:firstLine="480" w:firstLineChars="200"/>
        <w:rPr>
          <w:color w:val="000000"/>
          <w:sz w:val="24"/>
        </w:rPr>
      </w:pPr>
      <w:r>
        <w:rPr>
          <w:rFonts w:hint="eastAsia"/>
          <w:color w:val="000000"/>
          <w:sz w:val="24"/>
        </w:rPr>
        <w:t>15.2.2乙方因自身原因导致作业期限延误的；</w:t>
      </w:r>
    </w:p>
    <w:p>
      <w:pPr>
        <w:spacing w:line="360" w:lineRule="auto"/>
        <w:ind w:firstLine="480" w:firstLineChars="200"/>
        <w:rPr>
          <w:color w:val="000000"/>
          <w:sz w:val="24"/>
        </w:rPr>
      </w:pPr>
      <w:r>
        <w:rPr>
          <w:rFonts w:hint="eastAsia"/>
          <w:color w:val="000000"/>
          <w:sz w:val="24"/>
        </w:rPr>
        <w:t>15.2.3乙方劳务作业质量不符合合同约定的质量标准的；</w:t>
      </w:r>
    </w:p>
    <w:p>
      <w:pPr>
        <w:spacing w:line="360" w:lineRule="auto"/>
        <w:ind w:firstLine="480" w:firstLineChars="200"/>
        <w:rPr>
          <w:color w:val="000000"/>
          <w:sz w:val="24"/>
        </w:rPr>
      </w:pPr>
      <w:r>
        <w:rPr>
          <w:rFonts w:hint="eastAsia"/>
          <w:color w:val="000000"/>
          <w:sz w:val="24"/>
        </w:rPr>
        <w:t>15.2.4乙方未按甲方要求进行安全文明施工的；</w:t>
      </w:r>
    </w:p>
    <w:p>
      <w:pPr>
        <w:spacing w:line="360" w:lineRule="auto"/>
        <w:ind w:firstLine="480" w:firstLineChars="200"/>
        <w:rPr>
          <w:color w:val="000000"/>
          <w:sz w:val="24"/>
        </w:rPr>
      </w:pPr>
      <w:r>
        <w:rPr>
          <w:rFonts w:hint="eastAsia"/>
          <w:color w:val="000000"/>
          <w:sz w:val="24"/>
        </w:rPr>
        <w:t>15.2.5专用合同条款约定的其他违约情形。</w:t>
      </w:r>
    </w:p>
    <w:p>
      <w:pPr>
        <w:spacing w:line="360" w:lineRule="auto"/>
        <w:outlineLvl w:val="1"/>
        <w:rPr>
          <w:rFonts w:ascii="Times New Roman" w:hAnsi="Times New Roman"/>
          <w:b/>
          <w:sz w:val="24"/>
        </w:rPr>
      </w:pPr>
      <w:r>
        <w:rPr>
          <w:rFonts w:ascii="Times New Roman" w:hAnsi="Times New Roman"/>
          <w:b/>
          <w:sz w:val="24"/>
        </w:rPr>
        <w:t xml:space="preserve">16. </w:t>
      </w:r>
      <w:r>
        <w:rPr>
          <w:rFonts w:hint="eastAsia" w:ascii="Times New Roman" w:hAnsi="Times New Roman"/>
          <w:b/>
          <w:sz w:val="24"/>
        </w:rPr>
        <w:t>不可抗力</w:t>
      </w:r>
    </w:p>
    <w:p>
      <w:pPr>
        <w:spacing w:line="360" w:lineRule="auto"/>
        <w:outlineLvl w:val="2"/>
        <w:rPr>
          <w:rFonts w:ascii="Times New Roman" w:hAnsi="Times New Roman"/>
          <w:b/>
          <w:sz w:val="24"/>
        </w:rPr>
      </w:pPr>
      <w:r>
        <w:rPr>
          <w:rFonts w:ascii="Times New Roman" w:hAnsi="Times New Roman"/>
          <w:b/>
          <w:sz w:val="24"/>
        </w:rPr>
        <w:t xml:space="preserve">16.1 </w:t>
      </w:r>
      <w:r>
        <w:rPr>
          <w:rFonts w:hint="eastAsia" w:ascii="Times New Roman" w:hAnsi="Times New Roman"/>
          <w:b/>
          <w:sz w:val="24"/>
        </w:rPr>
        <w:t>不可抗力的确认</w:t>
      </w:r>
    </w:p>
    <w:p>
      <w:pPr>
        <w:spacing w:line="360" w:lineRule="auto"/>
        <w:ind w:firstLine="480" w:firstLineChars="200"/>
        <w:rPr>
          <w:color w:val="000000"/>
          <w:sz w:val="24"/>
        </w:rPr>
      </w:pPr>
      <w:r>
        <w:rPr>
          <w:rFonts w:hint="eastAsia"/>
          <w:sz w:val="24"/>
        </w:rPr>
        <w:t>不可抗力是指甲、乙双方在签订合同时不可预见，在合同履行过程中不可避免且不能克服的重大自然灾害和严重社会性突发事件，如地震、海啸、</w:t>
      </w:r>
      <w:r>
        <w:rPr>
          <w:rFonts w:hint="eastAsia"/>
          <w:kern w:val="0"/>
          <w:sz w:val="24"/>
        </w:rPr>
        <w:t>飓风、台风、火山活动、</w:t>
      </w:r>
      <w:r>
        <w:rPr>
          <w:rFonts w:hint="eastAsia"/>
          <w:sz w:val="24"/>
        </w:rPr>
        <w:t>瘟疫、骚乱、戒严、暴动、战争</w:t>
      </w:r>
      <w:r>
        <w:rPr>
          <w:rFonts w:hint="eastAsia"/>
          <w:kern w:val="0"/>
          <w:sz w:val="24"/>
        </w:rPr>
        <w:t>、恐怖活动、军事政变等，</w:t>
      </w:r>
      <w:r>
        <w:rPr>
          <w:rFonts w:hint="eastAsia"/>
          <w:sz w:val="24"/>
        </w:rPr>
        <w:t>在专用合同条款中约定具体情形。</w:t>
      </w:r>
      <w:r>
        <w:rPr>
          <w:rFonts w:hint="eastAsia"/>
          <w:color w:val="000000"/>
          <w:sz w:val="24"/>
        </w:rPr>
        <w:t>不可抗力发生后，双方应收集证明不可抗力发生的证据、造成损失的证据及所造成的损失金额。</w:t>
      </w:r>
    </w:p>
    <w:p>
      <w:pPr>
        <w:spacing w:line="360" w:lineRule="auto"/>
        <w:outlineLvl w:val="2"/>
        <w:rPr>
          <w:rFonts w:ascii="Times New Roman" w:hAnsi="Times New Roman"/>
          <w:b/>
          <w:sz w:val="24"/>
        </w:rPr>
      </w:pPr>
      <w:r>
        <w:rPr>
          <w:rFonts w:ascii="Times New Roman" w:hAnsi="Times New Roman"/>
          <w:b/>
          <w:sz w:val="24"/>
        </w:rPr>
        <w:t xml:space="preserve">16.2 </w:t>
      </w:r>
      <w:r>
        <w:rPr>
          <w:rFonts w:hint="eastAsia" w:ascii="Times New Roman" w:hAnsi="Times New Roman"/>
          <w:b/>
          <w:sz w:val="24"/>
        </w:rPr>
        <w:t>不可抗力的通知</w:t>
      </w:r>
    </w:p>
    <w:p>
      <w:pPr>
        <w:spacing w:line="360" w:lineRule="auto"/>
        <w:ind w:firstLine="480" w:firstLineChars="200"/>
        <w:rPr>
          <w:color w:val="000000"/>
          <w:sz w:val="24"/>
          <w:u w:val="single"/>
        </w:rPr>
      </w:pPr>
      <w:r>
        <w:rPr>
          <w:rFonts w:ascii="Times New Roman" w:hAnsi="Times New Roman" w:cs="Times New Roman"/>
          <w:color w:val="000000"/>
          <w:sz w:val="24"/>
        </w:rPr>
        <w:t>16.2.1</w:t>
      </w:r>
      <w:r>
        <w:rPr>
          <w:color w:val="000000"/>
          <w:sz w:val="24"/>
        </w:rPr>
        <w:t xml:space="preserve"> </w:t>
      </w:r>
      <w:r>
        <w:rPr>
          <w:rFonts w:hint="eastAsia"/>
          <w:color w:val="000000"/>
          <w:sz w:val="24"/>
        </w:rPr>
        <w:t>不可抗力事件发生后，乙方迅速采取措施减少损失。不可抗力事件结束后</w:t>
      </w:r>
      <w:r>
        <w:rPr>
          <w:color w:val="000000"/>
          <w:sz w:val="24"/>
        </w:rPr>
        <w:t>48</w:t>
      </w:r>
      <w:r>
        <w:rPr>
          <w:rFonts w:hint="eastAsia"/>
          <w:color w:val="000000"/>
          <w:sz w:val="24"/>
        </w:rPr>
        <w:t>小时内，乙方向甲方通报受损情况，及预计清理和修复的费用；不可抗力事件持续发生时，乙方每隔</w:t>
      </w:r>
      <w:r>
        <w:rPr>
          <w:color w:val="000000"/>
          <w:sz w:val="24"/>
        </w:rPr>
        <w:t>7</w:t>
      </w:r>
      <w:r>
        <w:rPr>
          <w:rFonts w:hint="eastAsia"/>
          <w:color w:val="000000"/>
          <w:sz w:val="24"/>
        </w:rPr>
        <w:t>天向甲方通报一次损失情况。</w:t>
      </w:r>
    </w:p>
    <w:p>
      <w:pPr>
        <w:spacing w:line="360" w:lineRule="auto"/>
        <w:ind w:firstLine="480" w:firstLineChars="200"/>
        <w:rPr>
          <w:color w:val="000000"/>
          <w:sz w:val="24"/>
        </w:rPr>
      </w:pPr>
      <w:r>
        <w:rPr>
          <w:rFonts w:ascii="Times New Roman" w:hAnsi="Times New Roman" w:cs="Times New Roman"/>
          <w:color w:val="000000"/>
          <w:sz w:val="24"/>
        </w:rPr>
        <w:t>16.2.2</w:t>
      </w:r>
      <w:r>
        <w:rPr>
          <w:color w:val="000000"/>
          <w:sz w:val="24"/>
        </w:rPr>
        <w:t xml:space="preserve"> </w:t>
      </w:r>
      <w:r>
        <w:rPr>
          <w:rFonts w:hint="eastAsia"/>
          <w:color w:val="000000"/>
          <w:sz w:val="24"/>
        </w:rPr>
        <w:t>不可抗力事件结束后</w:t>
      </w:r>
      <w:r>
        <w:rPr>
          <w:color w:val="000000"/>
          <w:sz w:val="24"/>
        </w:rPr>
        <w:t>14</w:t>
      </w:r>
      <w:r>
        <w:rPr>
          <w:rFonts w:hint="eastAsia"/>
          <w:color w:val="000000"/>
          <w:sz w:val="24"/>
        </w:rPr>
        <w:t>天内，乙方向甲方提交清理和修复费用的正式报告及有关资料。</w:t>
      </w:r>
    </w:p>
    <w:p>
      <w:pPr>
        <w:spacing w:line="360" w:lineRule="auto"/>
        <w:outlineLvl w:val="2"/>
        <w:rPr>
          <w:rFonts w:ascii="Times New Roman" w:hAnsi="Times New Roman"/>
          <w:b/>
          <w:sz w:val="24"/>
        </w:rPr>
      </w:pPr>
      <w:r>
        <w:rPr>
          <w:rFonts w:ascii="Times New Roman" w:hAnsi="Times New Roman"/>
          <w:b/>
          <w:sz w:val="24"/>
        </w:rPr>
        <w:t xml:space="preserve">16.3 </w:t>
      </w:r>
      <w:r>
        <w:rPr>
          <w:rFonts w:hint="eastAsia" w:ascii="Times New Roman" w:hAnsi="Times New Roman"/>
          <w:b/>
          <w:sz w:val="24"/>
        </w:rPr>
        <w:t>不可抗力后果的承担</w:t>
      </w:r>
    </w:p>
    <w:p>
      <w:pPr>
        <w:spacing w:line="360" w:lineRule="auto"/>
        <w:ind w:firstLine="480" w:firstLineChars="200"/>
        <w:rPr>
          <w:color w:val="000000"/>
          <w:sz w:val="24"/>
        </w:rPr>
      </w:pPr>
      <w:r>
        <w:rPr>
          <w:rFonts w:ascii="Times New Roman" w:hAnsi="Times New Roman" w:cs="Times New Roman"/>
          <w:color w:val="000000"/>
          <w:sz w:val="24"/>
        </w:rPr>
        <w:t>16.3.1</w:t>
      </w:r>
      <w:r>
        <w:rPr>
          <w:color w:val="000000"/>
          <w:sz w:val="24"/>
        </w:rPr>
        <w:t xml:space="preserve"> </w:t>
      </w:r>
      <w:r>
        <w:rPr>
          <w:rFonts w:hint="eastAsia"/>
          <w:color w:val="000000"/>
          <w:sz w:val="24"/>
        </w:rPr>
        <w:t>不可抗力导致的人员伤亡、财产损失、费用增加和（或）作业期限延误等后果，甲、乙双方按以下原则承担：</w:t>
      </w:r>
    </w:p>
    <w:p>
      <w:pPr>
        <w:spacing w:line="360" w:lineRule="auto"/>
        <w:ind w:firstLine="480" w:firstLineChars="200"/>
        <w:rPr>
          <w:color w:val="000000"/>
          <w:sz w:val="24"/>
        </w:rPr>
      </w:pPr>
      <w:r>
        <w:rPr>
          <w:rFonts w:hint="eastAsia"/>
          <w:color w:val="000000"/>
          <w:sz w:val="24"/>
        </w:rPr>
        <w:t>（</w:t>
      </w:r>
      <w:r>
        <w:rPr>
          <w:color w:val="000000"/>
          <w:sz w:val="24"/>
        </w:rPr>
        <w:t>1</w:t>
      </w:r>
      <w:r>
        <w:rPr>
          <w:rFonts w:hint="eastAsia"/>
          <w:color w:val="000000"/>
          <w:sz w:val="24"/>
        </w:rPr>
        <w:t>）甲方和乙方承担各自人员伤亡和财产损失；</w:t>
      </w:r>
    </w:p>
    <w:p>
      <w:pPr>
        <w:spacing w:line="360" w:lineRule="auto"/>
        <w:ind w:firstLine="480" w:firstLineChars="200"/>
        <w:rPr>
          <w:color w:val="000000"/>
          <w:sz w:val="24"/>
        </w:rPr>
      </w:pPr>
      <w:r>
        <w:rPr>
          <w:rFonts w:hint="eastAsia"/>
          <w:color w:val="000000"/>
          <w:sz w:val="24"/>
        </w:rPr>
        <w:t>（</w:t>
      </w:r>
      <w:r>
        <w:rPr>
          <w:color w:val="000000"/>
          <w:sz w:val="24"/>
        </w:rPr>
        <w:t>2</w:t>
      </w:r>
      <w:r>
        <w:rPr>
          <w:rFonts w:hint="eastAsia"/>
          <w:color w:val="000000"/>
          <w:sz w:val="24"/>
        </w:rPr>
        <w:t>）因不可抗力引起或将引起作业期限延误的，应当顺延作业期限，由此导致乙方停工的费用损失由</w:t>
      </w:r>
      <w:r>
        <w:rPr>
          <w:rFonts w:hint="eastAsia" w:cs="宋体"/>
          <w:color w:val="000000"/>
          <w:kern w:val="0"/>
          <w:sz w:val="24"/>
        </w:rPr>
        <w:t>双方合理分担</w:t>
      </w:r>
      <w:r>
        <w:rPr>
          <w:rFonts w:hint="eastAsia"/>
          <w:color w:val="000000"/>
          <w:sz w:val="24"/>
        </w:rPr>
        <w:t>；如甲方要求赶工的，增加的赶工费用由甲方承担；</w:t>
      </w:r>
    </w:p>
    <w:p>
      <w:pPr>
        <w:spacing w:line="360" w:lineRule="auto"/>
        <w:ind w:firstLine="480" w:firstLineChars="200"/>
        <w:rPr>
          <w:color w:val="000000"/>
          <w:sz w:val="24"/>
        </w:rPr>
      </w:pPr>
      <w:r>
        <w:rPr>
          <w:rFonts w:hint="eastAsia"/>
          <w:color w:val="000000"/>
          <w:sz w:val="24"/>
        </w:rPr>
        <w:t>（</w:t>
      </w:r>
      <w:r>
        <w:rPr>
          <w:color w:val="000000"/>
          <w:sz w:val="24"/>
        </w:rPr>
        <w:t>3</w:t>
      </w:r>
      <w:r>
        <w:rPr>
          <w:rFonts w:hint="eastAsia"/>
          <w:color w:val="000000"/>
          <w:sz w:val="24"/>
        </w:rPr>
        <w:t>）乙方在停止作业期限间按照甲方要求照管、清理和修复工程的费用由甲方承担；</w:t>
      </w:r>
    </w:p>
    <w:p>
      <w:pPr>
        <w:spacing w:line="360" w:lineRule="auto"/>
        <w:ind w:firstLine="480" w:firstLineChars="200"/>
        <w:rPr>
          <w:color w:val="000000"/>
          <w:sz w:val="24"/>
        </w:rPr>
      </w:pPr>
      <w:r>
        <w:rPr>
          <w:rFonts w:hint="eastAsia"/>
          <w:color w:val="000000"/>
          <w:sz w:val="24"/>
        </w:rPr>
        <w:t>（</w:t>
      </w:r>
      <w:r>
        <w:rPr>
          <w:color w:val="000000"/>
          <w:sz w:val="24"/>
        </w:rPr>
        <w:t>4</w:t>
      </w:r>
      <w:r>
        <w:rPr>
          <w:rFonts w:hint="eastAsia"/>
          <w:color w:val="000000"/>
          <w:sz w:val="24"/>
        </w:rPr>
        <w:t>）不可抗力发生后，甲、乙双方均应采取措施尽量避免和减少损失的扩大，任何一方没有采取有效措施导致损失扩大的，应对扩大的损失承担责任。</w:t>
      </w:r>
    </w:p>
    <w:p>
      <w:pPr>
        <w:spacing w:line="360" w:lineRule="auto"/>
        <w:ind w:firstLine="480" w:firstLineChars="200"/>
        <w:rPr>
          <w:color w:val="000000"/>
          <w:sz w:val="24"/>
        </w:rPr>
      </w:pPr>
      <w:r>
        <w:rPr>
          <w:rFonts w:ascii="Times New Roman" w:hAnsi="Times New Roman" w:cs="Times New Roman"/>
          <w:color w:val="000000"/>
          <w:sz w:val="24"/>
        </w:rPr>
        <w:t>16.3.2</w:t>
      </w:r>
      <w:r>
        <w:rPr>
          <w:color w:val="000000"/>
          <w:sz w:val="24"/>
        </w:rPr>
        <w:t xml:space="preserve"> </w:t>
      </w:r>
      <w:r>
        <w:rPr>
          <w:rFonts w:hint="eastAsia"/>
          <w:color w:val="000000"/>
          <w:sz w:val="24"/>
        </w:rPr>
        <w:t>因合同一方迟延履行合同义务，在迟延履行期间遭遇不可抗力的，不免除其违约责任。</w:t>
      </w:r>
    </w:p>
    <w:p>
      <w:pPr>
        <w:spacing w:line="360" w:lineRule="auto"/>
        <w:outlineLvl w:val="1"/>
        <w:rPr>
          <w:rFonts w:ascii="Times New Roman" w:hAnsi="Times New Roman"/>
          <w:b/>
          <w:sz w:val="24"/>
        </w:rPr>
      </w:pPr>
      <w:r>
        <w:rPr>
          <w:rFonts w:ascii="Times New Roman" w:hAnsi="Times New Roman"/>
          <w:b/>
          <w:sz w:val="24"/>
        </w:rPr>
        <w:t xml:space="preserve">17. </w:t>
      </w:r>
      <w:r>
        <w:rPr>
          <w:rFonts w:hint="eastAsia" w:ascii="Times New Roman" w:hAnsi="Times New Roman"/>
          <w:b/>
          <w:sz w:val="24"/>
        </w:rPr>
        <w:t>保险</w:t>
      </w:r>
    </w:p>
    <w:p>
      <w:pPr>
        <w:spacing w:line="360" w:lineRule="auto"/>
        <w:ind w:firstLine="480" w:firstLineChars="200"/>
        <w:rPr>
          <w:bCs/>
          <w:color w:val="000000"/>
          <w:sz w:val="24"/>
        </w:rPr>
      </w:pPr>
      <w:r>
        <w:rPr>
          <w:rFonts w:hint="eastAsia"/>
          <w:bCs/>
          <w:iCs/>
          <w:color w:val="000000"/>
          <w:sz w:val="24"/>
        </w:rPr>
        <w:t>乙方应在劳务作业人员进场前办理</w:t>
      </w:r>
      <w:r>
        <w:rPr>
          <w:rFonts w:hint="eastAsia"/>
          <w:bCs/>
          <w:color w:val="000000"/>
          <w:sz w:val="24"/>
        </w:rPr>
        <w:t>保险</w:t>
      </w:r>
      <w:r>
        <w:rPr>
          <w:rFonts w:hint="eastAsia"/>
          <w:bCs/>
          <w:iCs/>
          <w:color w:val="000000"/>
          <w:sz w:val="24"/>
        </w:rPr>
        <w:t>，并</w:t>
      </w:r>
      <w:r>
        <w:rPr>
          <w:rFonts w:hint="eastAsia"/>
          <w:bCs/>
          <w:color w:val="000000"/>
          <w:sz w:val="24"/>
        </w:rPr>
        <w:t>支付相应费用。</w:t>
      </w:r>
      <w:r>
        <w:rPr>
          <w:rFonts w:hint="eastAsia"/>
          <w:bCs/>
          <w:iCs/>
          <w:color w:val="000000"/>
          <w:sz w:val="24"/>
        </w:rPr>
        <w:t>由于乙方未按约定办理保险、缴纳保费，而对甲方带来的一切损失均由乙方承担。</w:t>
      </w:r>
    </w:p>
    <w:p>
      <w:pPr>
        <w:spacing w:line="360" w:lineRule="auto"/>
        <w:outlineLvl w:val="1"/>
        <w:rPr>
          <w:rFonts w:ascii="Times New Roman" w:hAnsi="Times New Roman"/>
          <w:b/>
          <w:sz w:val="24"/>
        </w:rPr>
      </w:pPr>
      <w:r>
        <w:rPr>
          <w:rFonts w:ascii="Times New Roman" w:hAnsi="Times New Roman"/>
          <w:b/>
          <w:sz w:val="24"/>
        </w:rPr>
        <w:t xml:space="preserve">18. </w:t>
      </w:r>
      <w:r>
        <w:rPr>
          <w:rFonts w:hint="eastAsia" w:ascii="Times New Roman" w:hAnsi="Times New Roman"/>
          <w:b/>
          <w:sz w:val="24"/>
        </w:rPr>
        <w:t>索赔</w:t>
      </w:r>
    </w:p>
    <w:p>
      <w:pPr>
        <w:spacing w:line="360" w:lineRule="auto"/>
        <w:outlineLvl w:val="2"/>
        <w:rPr>
          <w:rFonts w:ascii="Times New Roman" w:hAnsi="Times New Roman"/>
          <w:b/>
          <w:sz w:val="24"/>
        </w:rPr>
      </w:pPr>
      <w:r>
        <w:rPr>
          <w:rFonts w:ascii="Times New Roman" w:hAnsi="Times New Roman"/>
          <w:b/>
          <w:sz w:val="24"/>
        </w:rPr>
        <w:t xml:space="preserve">18.1 </w:t>
      </w:r>
      <w:r>
        <w:rPr>
          <w:rFonts w:hint="eastAsia" w:ascii="Times New Roman" w:hAnsi="Times New Roman"/>
          <w:b/>
          <w:sz w:val="24"/>
        </w:rPr>
        <w:t>配合索赔</w:t>
      </w:r>
    </w:p>
    <w:p>
      <w:pPr>
        <w:spacing w:line="360" w:lineRule="auto"/>
        <w:ind w:firstLine="480" w:firstLineChars="200"/>
        <w:rPr>
          <w:color w:val="000000"/>
          <w:sz w:val="24"/>
        </w:rPr>
      </w:pPr>
      <w:r>
        <w:rPr>
          <w:rFonts w:hint="eastAsia"/>
          <w:color w:val="000000"/>
          <w:sz w:val="24"/>
        </w:rPr>
        <w:t>甲方向建设单位递交索赔意向通知或其它资料时，乙方应予以积极配合。</w:t>
      </w:r>
    </w:p>
    <w:p>
      <w:pPr>
        <w:spacing w:line="360" w:lineRule="auto"/>
        <w:outlineLvl w:val="2"/>
        <w:rPr>
          <w:rFonts w:ascii="Times New Roman" w:hAnsi="Times New Roman"/>
          <w:b/>
          <w:sz w:val="24"/>
        </w:rPr>
      </w:pPr>
      <w:r>
        <w:rPr>
          <w:rFonts w:ascii="Times New Roman" w:hAnsi="Times New Roman"/>
          <w:b/>
          <w:sz w:val="24"/>
        </w:rPr>
        <w:t xml:space="preserve">18.2 </w:t>
      </w:r>
      <w:r>
        <w:rPr>
          <w:rFonts w:hint="eastAsia" w:ascii="Times New Roman" w:hAnsi="Times New Roman"/>
          <w:b/>
          <w:sz w:val="24"/>
        </w:rPr>
        <w:t>乙方索赔</w:t>
      </w:r>
    </w:p>
    <w:p>
      <w:pPr>
        <w:spacing w:line="360" w:lineRule="auto"/>
        <w:ind w:firstLine="480" w:firstLineChars="200"/>
        <w:rPr>
          <w:color w:val="000000"/>
          <w:sz w:val="24"/>
        </w:rPr>
      </w:pPr>
      <w:r>
        <w:rPr>
          <w:rFonts w:hint="eastAsia"/>
          <w:color w:val="000000"/>
          <w:sz w:val="24"/>
        </w:rPr>
        <w:t>根据合同约定，可以追加付款和（或）延长作业期限的，乙方应按下列程序以书面形式向甲方提出索赔：</w:t>
      </w:r>
    </w:p>
    <w:p>
      <w:pPr>
        <w:spacing w:line="360" w:lineRule="auto"/>
        <w:ind w:firstLine="480" w:firstLineChars="200"/>
        <w:rPr>
          <w:color w:val="000000"/>
          <w:sz w:val="24"/>
        </w:rPr>
      </w:pPr>
      <w:r>
        <w:rPr>
          <w:rFonts w:hint="eastAsia"/>
          <w:color w:val="000000"/>
          <w:sz w:val="24"/>
        </w:rPr>
        <w:t>18.2.1乙方应在知道或应当知道索赔事件发生后</w:t>
      </w:r>
      <w:r>
        <w:rPr>
          <w:color w:val="000000"/>
          <w:sz w:val="24"/>
        </w:rPr>
        <w:t>14</w:t>
      </w:r>
      <w:r>
        <w:rPr>
          <w:rFonts w:hint="eastAsia"/>
          <w:color w:val="000000"/>
          <w:sz w:val="24"/>
        </w:rPr>
        <w:t>天内，向甲方发出索赔意向通知书，并说明发生索赔事件的事由、列举相关证据；乙方未在</w:t>
      </w:r>
      <w:r>
        <w:rPr>
          <w:color w:val="000000"/>
          <w:sz w:val="24"/>
        </w:rPr>
        <w:t>14</w:t>
      </w:r>
      <w:r>
        <w:rPr>
          <w:rFonts w:hint="eastAsia"/>
          <w:color w:val="000000"/>
          <w:sz w:val="24"/>
        </w:rPr>
        <w:t>天内发出索赔意向通知书的，丧失要求追加付款和（或）延长作业期限的权利，并无权事后向甲方提出工期顺延及费用补偿申请；</w:t>
      </w:r>
    </w:p>
    <w:p>
      <w:pPr>
        <w:spacing w:line="360" w:lineRule="auto"/>
        <w:ind w:firstLine="480" w:firstLineChars="200"/>
        <w:rPr>
          <w:color w:val="000000"/>
          <w:sz w:val="24"/>
        </w:rPr>
      </w:pPr>
      <w:r>
        <w:rPr>
          <w:rFonts w:hint="eastAsia"/>
          <w:color w:val="000000"/>
          <w:sz w:val="24"/>
        </w:rPr>
        <w:t>18.2.2乙方应在发出索赔意向通知书后</w:t>
      </w:r>
      <w:r>
        <w:rPr>
          <w:color w:val="000000"/>
          <w:sz w:val="24"/>
        </w:rPr>
        <w:t>14</w:t>
      </w:r>
      <w:r>
        <w:rPr>
          <w:rFonts w:hint="eastAsia"/>
          <w:color w:val="000000"/>
          <w:sz w:val="24"/>
        </w:rPr>
        <w:t>天内，向甲方正式递交索赔报告；索赔报告应详细说明索赔理由以及要求追加的付款金额和（或）延长的作业期限，并附必要的记录和证明材料；</w:t>
      </w:r>
    </w:p>
    <w:p>
      <w:pPr>
        <w:spacing w:line="360" w:lineRule="auto"/>
        <w:ind w:firstLine="480" w:firstLineChars="200"/>
        <w:rPr>
          <w:color w:val="000000"/>
          <w:sz w:val="24"/>
        </w:rPr>
      </w:pPr>
      <w:r>
        <w:rPr>
          <w:rFonts w:hint="eastAsia"/>
          <w:color w:val="000000"/>
          <w:sz w:val="24"/>
        </w:rPr>
        <w:t>18.2.3当该项索赔事件持续进行时，乙方应当阶段性地向甲方发出索赔意向，并应在索赔事件终了后</w:t>
      </w:r>
      <w:r>
        <w:rPr>
          <w:color w:val="000000"/>
          <w:sz w:val="24"/>
        </w:rPr>
        <w:t>14</w:t>
      </w:r>
      <w:r>
        <w:rPr>
          <w:rFonts w:hint="eastAsia"/>
          <w:color w:val="000000"/>
          <w:sz w:val="24"/>
        </w:rPr>
        <w:t>天内，向甲方送交索赔的有关资料和最终索赔报告；</w:t>
      </w:r>
    </w:p>
    <w:p>
      <w:pPr>
        <w:spacing w:line="360" w:lineRule="auto"/>
        <w:ind w:firstLine="480" w:firstLineChars="200"/>
        <w:rPr>
          <w:color w:val="000000"/>
          <w:sz w:val="24"/>
        </w:rPr>
      </w:pPr>
      <w:r>
        <w:rPr>
          <w:rFonts w:hint="eastAsia"/>
          <w:color w:val="000000"/>
          <w:sz w:val="24"/>
        </w:rPr>
        <w:t>18.2.4甲方在收到乙方送交的索赔报告和有关资料后，应于</w:t>
      </w:r>
      <w:r>
        <w:rPr>
          <w:color w:val="000000"/>
          <w:sz w:val="24"/>
        </w:rPr>
        <w:t>35</w:t>
      </w:r>
      <w:r>
        <w:rPr>
          <w:rFonts w:hint="eastAsia"/>
          <w:color w:val="000000"/>
          <w:sz w:val="24"/>
        </w:rPr>
        <w:t>天内给予答复，或要求乙方进一步补充索赔理由和证据。</w:t>
      </w:r>
    </w:p>
    <w:p>
      <w:pPr>
        <w:spacing w:line="360" w:lineRule="auto"/>
        <w:outlineLvl w:val="2"/>
        <w:rPr>
          <w:rFonts w:ascii="Times New Roman" w:hAnsi="Times New Roman"/>
          <w:b/>
          <w:sz w:val="24"/>
        </w:rPr>
      </w:pPr>
      <w:r>
        <w:rPr>
          <w:rFonts w:ascii="Times New Roman" w:hAnsi="Times New Roman"/>
          <w:b/>
          <w:sz w:val="24"/>
        </w:rPr>
        <w:t xml:space="preserve">18.3 </w:t>
      </w:r>
      <w:r>
        <w:rPr>
          <w:rFonts w:hint="eastAsia" w:ascii="Times New Roman" w:hAnsi="Times New Roman"/>
          <w:b/>
          <w:sz w:val="24"/>
        </w:rPr>
        <w:t>甲方索赔</w:t>
      </w:r>
    </w:p>
    <w:p>
      <w:pPr>
        <w:spacing w:line="360" w:lineRule="auto"/>
        <w:ind w:firstLine="480" w:firstLineChars="200"/>
        <w:rPr>
          <w:color w:val="000000"/>
          <w:sz w:val="24"/>
        </w:rPr>
      </w:pPr>
      <w:r>
        <w:rPr>
          <w:rFonts w:hint="eastAsia"/>
          <w:color w:val="000000"/>
          <w:sz w:val="24"/>
        </w:rPr>
        <w:t>根据合同约定，甲方认为有权得到赔付金额的，应按下列程序以书面形式向乙方提出索赔：</w:t>
      </w:r>
    </w:p>
    <w:p>
      <w:pPr>
        <w:spacing w:line="360" w:lineRule="auto"/>
        <w:ind w:firstLine="480" w:firstLineChars="200"/>
        <w:rPr>
          <w:color w:val="000000"/>
          <w:sz w:val="24"/>
        </w:rPr>
      </w:pPr>
      <w:r>
        <w:rPr>
          <w:rFonts w:hint="eastAsia"/>
          <w:color w:val="000000"/>
          <w:sz w:val="24"/>
        </w:rPr>
        <w:t>18.3.1甲方应在知道或应当知道索赔事件发生后，向乙方发出索赔意向通知书，并说明发生索赔事件的事由；</w:t>
      </w:r>
    </w:p>
    <w:p>
      <w:pPr>
        <w:spacing w:line="360" w:lineRule="auto"/>
        <w:ind w:firstLine="480" w:firstLineChars="200"/>
        <w:rPr>
          <w:color w:val="000000"/>
          <w:sz w:val="24"/>
        </w:rPr>
      </w:pPr>
      <w:r>
        <w:rPr>
          <w:rFonts w:hint="eastAsia"/>
          <w:color w:val="000000"/>
          <w:sz w:val="24"/>
        </w:rPr>
        <w:t>18.3.2甲方应在发出索赔意向通知书后，向乙方正式递交索赔报告；索赔报告应详细说明索赔理由以及要求赔付的金额，并附必要的记录和证明材料；</w:t>
      </w:r>
    </w:p>
    <w:p>
      <w:pPr>
        <w:spacing w:line="360" w:lineRule="auto"/>
        <w:ind w:firstLine="480" w:firstLineChars="200"/>
        <w:rPr>
          <w:color w:val="000000"/>
          <w:sz w:val="24"/>
        </w:rPr>
      </w:pPr>
      <w:r>
        <w:rPr>
          <w:rFonts w:hint="eastAsia"/>
          <w:color w:val="000000"/>
          <w:sz w:val="24"/>
        </w:rPr>
        <w:t>18.3.3当该项索赔事件持续进行时，甲方应当阶段性地向乙方发出索赔意向，并在索赔事件终了向乙方送交索赔的有关资料和最终索赔报告；</w:t>
      </w:r>
    </w:p>
    <w:p>
      <w:pPr>
        <w:spacing w:line="360" w:lineRule="auto"/>
        <w:ind w:firstLine="480" w:firstLineChars="200"/>
        <w:rPr>
          <w:color w:val="000000"/>
          <w:sz w:val="24"/>
        </w:rPr>
      </w:pPr>
      <w:r>
        <w:rPr>
          <w:rFonts w:hint="eastAsia"/>
          <w:color w:val="000000"/>
          <w:sz w:val="24"/>
        </w:rPr>
        <w:t>18.3.4乙方应在收到甲方送交的索赔报告和有关资料后</w:t>
      </w:r>
      <w:r>
        <w:rPr>
          <w:color w:val="000000"/>
          <w:sz w:val="24"/>
        </w:rPr>
        <w:t>14</w:t>
      </w:r>
      <w:r>
        <w:rPr>
          <w:rFonts w:hint="eastAsia"/>
          <w:color w:val="000000"/>
          <w:sz w:val="24"/>
        </w:rPr>
        <w:t>天内给予答复，或要求甲方进一步补充索赔理由和证据；</w:t>
      </w:r>
    </w:p>
    <w:p>
      <w:pPr>
        <w:spacing w:line="360" w:lineRule="auto"/>
        <w:ind w:firstLine="480" w:firstLineChars="200"/>
        <w:rPr>
          <w:color w:val="000000"/>
          <w:sz w:val="24"/>
        </w:rPr>
      </w:pPr>
      <w:r>
        <w:rPr>
          <w:rFonts w:hint="eastAsia"/>
          <w:color w:val="000000"/>
          <w:sz w:val="24"/>
        </w:rPr>
        <w:t>18.3.5乙方在收到甲方送交的索赔报告和有关资料后</w:t>
      </w:r>
      <w:r>
        <w:rPr>
          <w:color w:val="000000"/>
          <w:sz w:val="24"/>
        </w:rPr>
        <w:t>14</w:t>
      </w:r>
      <w:r>
        <w:rPr>
          <w:rFonts w:hint="eastAsia"/>
          <w:color w:val="000000"/>
          <w:sz w:val="24"/>
        </w:rPr>
        <w:t>天内未予答复或未要求甲方进一步补充索赔理由和证据的，视为认可该项索赔。</w:t>
      </w:r>
    </w:p>
    <w:p>
      <w:pPr>
        <w:spacing w:line="360" w:lineRule="auto"/>
        <w:outlineLvl w:val="1"/>
        <w:rPr>
          <w:rFonts w:ascii="Times New Roman" w:hAnsi="Times New Roman"/>
          <w:b/>
          <w:sz w:val="24"/>
        </w:rPr>
      </w:pPr>
      <w:r>
        <w:rPr>
          <w:rFonts w:ascii="Times New Roman" w:hAnsi="Times New Roman"/>
          <w:b/>
          <w:sz w:val="24"/>
        </w:rPr>
        <w:t xml:space="preserve">19. </w:t>
      </w:r>
      <w:r>
        <w:rPr>
          <w:rFonts w:hint="eastAsia" w:ascii="Times New Roman" w:hAnsi="Times New Roman"/>
          <w:b/>
          <w:sz w:val="24"/>
        </w:rPr>
        <w:t>合同解除</w:t>
      </w:r>
    </w:p>
    <w:p>
      <w:pPr>
        <w:spacing w:line="360" w:lineRule="auto"/>
        <w:outlineLvl w:val="2"/>
        <w:rPr>
          <w:rFonts w:ascii="Times New Roman" w:hAnsi="Times New Roman"/>
          <w:b/>
          <w:sz w:val="24"/>
        </w:rPr>
      </w:pPr>
      <w:r>
        <w:rPr>
          <w:rFonts w:ascii="Times New Roman" w:hAnsi="Times New Roman"/>
          <w:b/>
          <w:sz w:val="24"/>
        </w:rPr>
        <w:t xml:space="preserve">19.1 </w:t>
      </w:r>
      <w:r>
        <w:rPr>
          <w:rFonts w:hint="eastAsia" w:ascii="Times New Roman" w:hAnsi="Times New Roman"/>
          <w:b/>
          <w:sz w:val="24"/>
        </w:rPr>
        <w:t>合同解除的情形</w:t>
      </w:r>
    </w:p>
    <w:p>
      <w:pPr>
        <w:spacing w:line="360" w:lineRule="auto"/>
        <w:ind w:firstLine="480" w:firstLineChars="200"/>
        <w:rPr>
          <w:color w:val="000000"/>
          <w:sz w:val="24"/>
        </w:rPr>
      </w:pPr>
      <w:r>
        <w:rPr>
          <w:rFonts w:hint="eastAsia"/>
          <w:color w:val="000000"/>
          <w:sz w:val="24"/>
        </w:rPr>
        <w:t>19.1.1因不可抗力导致合同无法履行连续超过</w:t>
      </w:r>
      <w:r>
        <w:rPr>
          <w:color w:val="000000"/>
          <w:sz w:val="24"/>
        </w:rPr>
        <w:t>84</w:t>
      </w:r>
      <w:r>
        <w:rPr>
          <w:rFonts w:hint="eastAsia"/>
          <w:color w:val="000000"/>
          <w:sz w:val="24"/>
        </w:rPr>
        <w:t>天或累计超过</w:t>
      </w:r>
      <w:r>
        <w:rPr>
          <w:color w:val="000000"/>
          <w:sz w:val="24"/>
        </w:rPr>
        <w:t>140</w:t>
      </w:r>
      <w:r>
        <w:rPr>
          <w:rFonts w:hint="eastAsia"/>
          <w:color w:val="000000"/>
          <w:sz w:val="24"/>
        </w:rPr>
        <w:t>天，甲、乙双方均有权解除合同；</w:t>
      </w:r>
    </w:p>
    <w:p>
      <w:pPr>
        <w:spacing w:line="360" w:lineRule="auto"/>
        <w:ind w:firstLine="480" w:firstLineChars="200"/>
        <w:rPr>
          <w:color w:val="000000"/>
          <w:sz w:val="24"/>
        </w:rPr>
      </w:pPr>
      <w:r>
        <w:rPr>
          <w:rFonts w:hint="eastAsia"/>
          <w:bCs/>
          <w:color w:val="000000"/>
          <w:sz w:val="24"/>
        </w:rPr>
        <w:t>19.1.2甲方</w:t>
      </w:r>
      <w:r>
        <w:rPr>
          <w:rFonts w:hint="eastAsia"/>
          <w:color w:val="000000"/>
          <w:sz w:val="24"/>
        </w:rPr>
        <w:t>与建设单位的承包合同解除、终止、变更的，甲方有权解除合同；</w:t>
      </w:r>
    </w:p>
    <w:p>
      <w:pPr>
        <w:spacing w:line="360" w:lineRule="auto"/>
        <w:ind w:firstLine="480" w:firstLineChars="200"/>
        <w:rPr>
          <w:color w:val="000000"/>
          <w:sz w:val="24"/>
        </w:rPr>
      </w:pPr>
      <w:r>
        <w:rPr>
          <w:rFonts w:hint="eastAsia"/>
          <w:color w:val="000000"/>
          <w:sz w:val="24"/>
        </w:rPr>
        <w:t>19.1.3乙方将本合同项下的劳务作业转包或再分包的，甲方有权解除合同；</w:t>
      </w:r>
    </w:p>
    <w:p>
      <w:pPr>
        <w:spacing w:line="360" w:lineRule="auto"/>
        <w:ind w:firstLine="480" w:firstLineChars="200"/>
        <w:rPr>
          <w:color w:val="000000"/>
          <w:sz w:val="24"/>
        </w:rPr>
      </w:pPr>
      <w:r>
        <w:rPr>
          <w:rFonts w:hint="eastAsia"/>
          <w:color w:val="000000"/>
          <w:sz w:val="24"/>
        </w:rPr>
        <w:t>19.1.4乙方不按照本合同的约定提供符合作业要求的作业人员或不履行本合同约定的义务，影响本工作的质量、安全、作业期限的，经甲方书面催告后未在合理期限内改正的，甲方有权解除合同；</w:t>
      </w:r>
    </w:p>
    <w:p>
      <w:pPr>
        <w:spacing w:line="360" w:lineRule="auto"/>
        <w:ind w:firstLine="480" w:firstLineChars="200"/>
        <w:rPr>
          <w:color w:val="000000"/>
          <w:sz w:val="24"/>
        </w:rPr>
      </w:pPr>
      <w:r>
        <w:rPr>
          <w:rFonts w:hint="eastAsia"/>
          <w:color w:val="000000"/>
          <w:sz w:val="24"/>
        </w:rPr>
        <w:t>19.1.5乙方未按照合同约定向劳务作业人员支付报酬，导致引发群体性事件的，甲方有权解除合同；</w:t>
      </w:r>
    </w:p>
    <w:p>
      <w:pPr>
        <w:spacing w:line="360" w:lineRule="auto"/>
        <w:ind w:firstLine="480" w:firstLineChars="200"/>
        <w:rPr>
          <w:sz w:val="24"/>
        </w:rPr>
      </w:pPr>
      <w:r>
        <w:rPr>
          <w:rFonts w:hint="eastAsia"/>
          <w:color w:val="000000"/>
          <w:sz w:val="24"/>
        </w:rPr>
        <w:t>19.1.6</w:t>
      </w:r>
      <w:r>
        <w:rPr>
          <w:rFonts w:hint="eastAsia"/>
          <w:sz w:val="24"/>
        </w:rPr>
        <w:t>甲方认为乙方不具备继续履行本工程的能力，或乙方对合同的履行不能令甲方</w:t>
      </w:r>
      <w:r>
        <w:rPr>
          <w:sz w:val="24"/>
        </w:rPr>
        <w:t>/</w:t>
      </w:r>
      <w:r>
        <w:rPr>
          <w:rFonts w:hint="eastAsia"/>
          <w:sz w:val="24"/>
        </w:rPr>
        <w:t>建设单位</w:t>
      </w:r>
      <w:r>
        <w:rPr>
          <w:sz w:val="24"/>
        </w:rPr>
        <w:t>/</w:t>
      </w:r>
      <w:r>
        <w:rPr>
          <w:rFonts w:hint="eastAsia"/>
          <w:sz w:val="24"/>
        </w:rPr>
        <w:t>监理单位满意时，甲方有权减少合同内容或解除合同；</w:t>
      </w:r>
    </w:p>
    <w:p>
      <w:pPr>
        <w:spacing w:line="360" w:lineRule="auto"/>
        <w:ind w:firstLine="480" w:firstLineChars="200"/>
        <w:rPr>
          <w:bCs/>
          <w:color w:val="000000"/>
          <w:sz w:val="24"/>
        </w:rPr>
      </w:pPr>
      <w:r>
        <w:rPr>
          <w:rFonts w:hint="eastAsia"/>
          <w:sz w:val="24"/>
        </w:rPr>
        <w:t>19.1.7</w:t>
      </w:r>
      <w:r>
        <w:rPr>
          <w:rFonts w:hint="eastAsia"/>
          <w:color w:val="000000"/>
          <w:sz w:val="24"/>
        </w:rPr>
        <w:t>甲方</w:t>
      </w:r>
      <w:r>
        <w:rPr>
          <w:rFonts w:hint="eastAsia"/>
          <w:bCs/>
          <w:color w:val="000000"/>
          <w:sz w:val="24"/>
        </w:rPr>
        <w:t>和乙方协商一致的，可以解除本合同。</w:t>
      </w:r>
    </w:p>
    <w:p>
      <w:pPr>
        <w:spacing w:line="360" w:lineRule="auto"/>
        <w:outlineLvl w:val="2"/>
        <w:rPr>
          <w:rFonts w:ascii="Times New Roman" w:hAnsi="Times New Roman"/>
          <w:b/>
          <w:sz w:val="24"/>
        </w:rPr>
      </w:pPr>
      <w:r>
        <w:rPr>
          <w:rFonts w:ascii="Times New Roman" w:hAnsi="Times New Roman"/>
          <w:b/>
          <w:sz w:val="24"/>
        </w:rPr>
        <w:t xml:space="preserve">19.2 </w:t>
      </w:r>
      <w:r>
        <w:rPr>
          <w:rFonts w:hint="eastAsia" w:ascii="Times New Roman" w:hAnsi="Times New Roman"/>
          <w:b/>
          <w:sz w:val="24"/>
        </w:rPr>
        <w:t>合同解除后的处理</w:t>
      </w:r>
    </w:p>
    <w:p>
      <w:pPr>
        <w:spacing w:line="360" w:lineRule="auto"/>
        <w:ind w:firstLine="480" w:firstLineChars="200"/>
        <w:rPr>
          <w:bCs/>
          <w:iCs/>
          <w:color w:val="000000"/>
          <w:sz w:val="24"/>
        </w:rPr>
      </w:pPr>
      <w:r>
        <w:rPr>
          <w:rFonts w:ascii="Times New Roman" w:hAnsi="Times New Roman" w:cs="Times New Roman"/>
          <w:bCs/>
          <w:iCs/>
          <w:color w:val="000000"/>
          <w:sz w:val="24"/>
        </w:rPr>
        <w:t>19.2.1</w:t>
      </w:r>
      <w:r>
        <w:rPr>
          <w:bCs/>
          <w:iCs/>
          <w:color w:val="000000"/>
          <w:sz w:val="24"/>
        </w:rPr>
        <w:t xml:space="preserve"> </w:t>
      </w:r>
      <w:r>
        <w:rPr>
          <w:rFonts w:hint="eastAsia"/>
          <w:bCs/>
          <w:iCs/>
          <w:color w:val="000000"/>
          <w:sz w:val="24"/>
        </w:rPr>
        <w:t>合同解除后，</w:t>
      </w:r>
      <w:r>
        <w:rPr>
          <w:rFonts w:hint="eastAsia"/>
          <w:color w:val="000000"/>
          <w:sz w:val="24"/>
        </w:rPr>
        <w:t>甲、乙双方应根据实际完成工作量办理结算，</w:t>
      </w:r>
      <w:r>
        <w:rPr>
          <w:rFonts w:hint="eastAsia"/>
          <w:iCs/>
          <w:sz w:val="24"/>
        </w:rPr>
        <w:t>乙方不得以合同未履行完毕而提出任何索赔。因</w:t>
      </w:r>
      <w:r>
        <w:rPr>
          <w:rFonts w:hint="eastAsia"/>
          <w:sz w:val="24"/>
        </w:rPr>
        <w:t>乙方原因解除合同，乙方应承担因此给甲方造成的一切经济损失和法律责任</w:t>
      </w:r>
      <w:r>
        <w:rPr>
          <w:rFonts w:hint="eastAsia"/>
          <w:iCs/>
          <w:sz w:val="24"/>
        </w:rPr>
        <w:t>。对于</w:t>
      </w:r>
      <w:r>
        <w:rPr>
          <w:rFonts w:hint="eastAsia"/>
          <w:color w:val="000000"/>
          <w:sz w:val="24"/>
        </w:rPr>
        <w:t>建筑面积综合单价合同，按照实际完成的分部分项工作内容及备用单价办理结算。</w:t>
      </w:r>
    </w:p>
    <w:p>
      <w:pPr>
        <w:spacing w:line="360" w:lineRule="auto"/>
        <w:ind w:firstLine="480" w:firstLineChars="200"/>
        <w:rPr>
          <w:color w:val="000000"/>
          <w:sz w:val="24"/>
        </w:rPr>
      </w:pPr>
      <w:r>
        <w:rPr>
          <w:rFonts w:ascii="Times New Roman" w:hAnsi="Times New Roman" w:cs="Times New Roman"/>
          <w:bCs/>
          <w:iCs/>
          <w:color w:val="000000"/>
          <w:sz w:val="24"/>
        </w:rPr>
        <w:t>19.2.2</w:t>
      </w:r>
      <w:r>
        <w:rPr>
          <w:color w:val="000000"/>
          <w:sz w:val="24"/>
        </w:rPr>
        <w:t xml:space="preserve"> </w:t>
      </w:r>
      <w:r>
        <w:rPr>
          <w:rFonts w:hint="eastAsia"/>
          <w:color w:val="000000"/>
          <w:sz w:val="24"/>
        </w:rPr>
        <w:t>合同解除后，乙方应妥善做好已完工作和剩余材料、设备的保护和移交工作，乙方应当在甲方要求的期限内撤离劳务作业人员并办理好相关手续。</w:t>
      </w:r>
    </w:p>
    <w:p>
      <w:pPr>
        <w:spacing w:line="360" w:lineRule="auto"/>
        <w:outlineLvl w:val="1"/>
        <w:rPr>
          <w:b/>
          <w:color w:val="000000"/>
          <w:sz w:val="24"/>
        </w:rPr>
      </w:pPr>
      <w:r>
        <w:rPr>
          <w:rFonts w:ascii="Times New Roman" w:hAnsi="Times New Roman" w:cs="Times New Roman"/>
          <w:b/>
          <w:bCs/>
          <w:iCs/>
          <w:color w:val="000000"/>
          <w:sz w:val="24"/>
        </w:rPr>
        <w:t xml:space="preserve">20. </w:t>
      </w:r>
      <w:r>
        <w:rPr>
          <w:rFonts w:hint="eastAsia"/>
          <w:b/>
          <w:color w:val="000000"/>
          <w:sz w:val="24"/>
        </w:rPr>
        <w:t>其它约定</w:t>
      </w:r>
    </w:p>
    <w:p>
      <w:pPr>
        <w:spacing w:line="360" w:lineRule="auto"/>
        <w:ind w:firstLine="480" w:firstLineChars="200"/>
        <w:rPr>
          <w:bCs/>
          <w:iCs/>
          <w:color w:val="000000"/>
          <w:sz w:val="24"/>
        </w:rPr>
      </w:pPr>
      <w:r>
        <w:rPr>
          <w:rFonts w:hint="eastAsia"/>
          <w:color w:val="000000"/>
          <w:sz w:val="24"/>
        </w:rPr>
        <w:t>详见专用合同条款。</w:t>
      </w:r>
    </w:p>
    <w:p>
      <w:pPr>
        <w:spacing w:line="360" w:lineRule="auto"/>
        <w:outlineLvl w:val="1"/>
        <w:rPr>
          <w:rFonts w:ascii="Times New Roman" w:hAnsi="Times New Roman"/>
          <w:b/>
          <w:sz w:val="24"/>
        </w:rPr>
      </w:pPr>
      <w:r>
        <w:rPr>
          <w:rFonts w:ascii="Times New Roman" w:hAnsi="Times New Roman"/>
          <w:b/>
          <w:sz w:val="24"/>
        </w:rPr>
        <w:t xml:space="preserve">21. </w:t>
      </w:r>
      <w:r>
        <w:rPr>
          <w:rFonts w:hint="eastAsia" w:ascii="Times New Roman" w:hAnsi="Times New Roman"/>
          <w:b/>
          <w:sz w:val="24"/>
        </w:rPr>
        <w:t>争议解决</w:t>
      </w:r>
    </w:p>
    <w:p>
      <w:pPr>
        <w:spacing w:line="360" w:lineRule="auto"/>
        <w:ind w:firstLine="480" w:firstLineChars="200"/>
        <w:jc w:val="left"/>
        <w:rPr>
          <w:color w:val="000000"/>
          <w:sz w:val="24"/>
        </w:rPr>
      </w:pPr>
      <w:r>
        <w:rPr>
          <w:rFonts w:hint="eastAsia"/>
          <w:color w:val="000000"/>
          <w:sz w:val="24"/>
        </w:rPr>
        <w:t>甲、乙双方因合同或合同有关事项发生争议的，可以自行和解或要求有关主管部门调解，任何一方不愿和解、调解或和解、调解不成的，可以在专用合同条款中约定。</w:t>
      </w:r>
    </w:p>
    <w:p>
      <w:pPr>
        <w:spacing w:line="360" w:lineRule="auto"/>
        <w:jc w:val="center"/>
        <w:rPr>
          <w:color w:val="000000"/>
          <w:kern w:val="0"/>
          <w:highlight w:val="yellow"/>
        </w:rPr>
      </w:pPr>
    </w:p>
    <w:p>
      <w:pPr>
        <w:widowControl/>
        <w:jc w:val="left"/>
        <w:rPr>
          <w:color w:val="000000"/>
          <w:kern w:val="0"/>
        </w:rPr>
      </w:pPr>
      <w:r>
        <w:rPr>
          <w:color w:val="000000"/>
          <w:kern w:val="0"/>
        </w:rPr>
        <w:br w:type="page"/>
      </w:r>
    </w:p>
    <w:p>
      <w:pPr>
        <w:spacing w:line="360" w:lineRule="auto"/>
        <w:jc w:val="center"/>
        <w:outlineLvl w:val="0"/>
        <w:rPr>
          <w:rFonts w:ascii="黑体" w:hAnsi="黑体" w:eastAsia="黑体" w:cs="黑体"/>
          <w:b/>
          <w:bCs/>
          <w:color w:val="000000"/>
          <w:sz w:val="36"/>
          <w:szCs w:val="36"/>
        </w:rPr>
      </w:pPr>
      <w:r>
        <w:rPr>
          <w:rFonts w:hint="eastAsia" w:ascii="黑体" w:hAnsi="黑体" w:eastAsia="黑体" w:cs="黑体"/>
          <w:b/>
          <w:bCs/>
          <w:color w:val="000000"/>
          <w:sz w:val="36"/>
          <w:szCs w:val="36"/>
        </w:rPr>
        <w:t>第三部分</w:t>
      </w:r>
      <w:r>
        <w:rPr>
          <w:rFonts w:ascii="黑体" w:hAnsi="黑体" w:eastAsia="黑体" w:cs="黑体"/>
          <w:b/>
          <w:bCs/>
          <w:color w:val="000000"/>
          <w:sz w:val="36"/>
          <w:szCs w:val="36"/>
        </w:rPr>
        <w:t xml:space="preserve"> </w:t>
      </w:r>
      <w:r>
        <w:rPr>
          <w:rFonts w:hint="eastAsia" w:ascii="黑体" w:hAnsi="黑体" w:eastAsia="黑体" w:cs="黑体"/>
          <w:b/>
          <w:bCs/>
          <w:color w:val="000000"/>
          <w:sz w:val="36"/>
          <w:szCs w:val="36"/>
        </w:rPr>
        <w:t>专用合同条款</w:t>
      </w:r>
    </w:p>
    <w:p>
      <w:pPr>
        <w:spacing w:line="360" w:lineRule="auto"/>
        <w:outlineLvl w:val="1"/>
        <w:rPr>
          <w:rFonts w:ascii="Times New Roman" w:hAnsi="Times New Roman"/>
          <w:b/>
          <w:sz w:val="24"/>
        </w:rPr>
      </w:pPr>
      <w:r>
        <w:rPr>
          <w:rFonts w:ascii="Times New Roman" w:hAnsi="Times New Roman"/>
          <w:b/>
          <w:sz w:val="24"/>
        </w:rPr>
        <w:t xml:space="preserve">1. </w:t>
      </w:r>
      <w:r>
        <w:rPr>
          <w:rFonts w:hint="eastAsia" w:ascii="Times New Roman" w:hAnsi="Times New Roman"/>
          <w:b/>
          <w:sz w:val="24"/>
        </w:rPr>
        <w:t>一般约定</w:t>
      </w:r>
    </w:p>
    <w:p>
      <w:pPr>
        <w:spacing w:line="360" w:lineRule="auto"/>
        <w:rPr>
          <w:rFonts w:ascii="Times New Roman" w:hAnsi="Times New Roman"/>
          <w:b/>
          <w:sz w:val="24"/>
        </w:rPr>
      </w:pPr>
      <w:r>
        <w:rPr>
          <w:rFonts w:ascii="Times New Roman" w:hAnsi="Times New Roman"/>
          <w:b/>
          <w:sz w:val="24"/>
        </w:rPr>
        <w:t xml:space="preserve">1.3 </w:t>
      </w:r>
      <w:r>
        <w:rPr>
          <w:rFonts w:hint="eastAsia" w:ascii="Times New Roman" w:hAnsi="Times New Roman"/>
          <w:b/>
          <w:sz w:val="24"/>
        </w:rPr>
        <w:t>标准和规范</w:t>
      </w:r>
    </w:p>
    <w:p>
      <w:pPr>
        <w:spacing w:line="360" w:lineRule="auto"/>
        <w:ind w:firstLine="480" w:firstLineChars="200"/>
        <w:rPr>
          <w:sz w:val="24"/>
        </w:rPr>
      </w:pPr>
      <w:r>
        <w:rPr>
          <w:rFonts w:hint="eastAsia"/>
          <w:sz w:val="24"/>
        </w:rPr>
        <w:t>标准和规范补充约定：</w:t>
      </w:r>
      <w:r>
        <w:rPr>
          <w:sz w:val="24"/>
          <w:u w:val="single"/>
        </w:rPr>
        <w:t xml:space="preserve"> 《</w:t>
      </w:r>
      <w:r>
        <w:rPr>
          <w:rFonts w:hint="eastAsia"/>
          <w:sz w:val="24"/>
          <w:u w:val="single"/>
        </w:rPr>
        <w:t>云南省房屋建筑与装饰</w:t>
      </w:r>
      <w:r>
        <w:rPr>
          <w:sz w:val="24"/>
          <w:u w:val="single"/>
        </w:rPr>
        <w:t>工程</w:t>
      </w:r>
      <w:r>
        <w:rPr>
          <w:rFonts w:hint="eastAsia"/>
          <w:sz w:val="24"/>
          <w:u w:val="single"/>
        </w:rPr>
        <w:t>消耗量</w:t>
      </w:r>
      <w:r>
        <w:rPr>
          <w:sz w:val="24"/>
          <w:u w:val="single"/>
        </w:rPr>
        <w:t>定额》（201</w:t>
      </w:r>
      <w:r>
        <w:rPr>
          <w:rFonts w:hint="eastAsia"/>
          <w:sz w:val="24"/>
          <w:u w:val="single"/>
        </w:rPr>
        <w:t>3</w:t>
      </w:r>
      <w:r>
        <w:rPr>
          <w:sz w:val="24"/>
          <w:u w:val="single"/>
        </w:rPr>
        <w:t xml:space="preserve">版）计算规则计算工程量，不计损耗 </w:t>
      </w:r>
      <w:r>
        <w:rPr>
          <w:rFonts w:hint="eastAsia"/>
          <w:sz w:val="24"/>
        </w:rPr>
        <w:t>。</w:t>
      </w:r>
    </w:p>
    <w:p>
      <w:pPr>
        <w:spacing w:line="360" w:lineRule="auto"/>
        <w:rPr>
          <w:rFonts w:ascii="Times New Roman" w:hAnsi="Times New Roman"/>
          <w:b/>
          <w:sz w:val="24"/>
        </w:rPr>
      </w:pPr>
      <w:r>
        <w:rPr>
          <w:rFonts w:ascii="Times New Roman" w:hAnsi="Times New Roman"/>
          <w:b/>
          <w:sz w:val="24"/>
        </w:rPr>
        <w:t xml:space="preserve">1.4 </w:t>
      </w:r>
      <w:r>
        <w:rPr>
          <w:rFonts w:hint="eastAsia" w:ascii="Times New Roman" w:hAnsi="Times New Roman"/>
          <w:b/>
          <w:sz w:val="24"/>
        </w:rPr>
        <w:t>图纸</w:t>
      </w:r>
    </w:p>
    <w:p>
      <w:pPr>
        <w:spacing w:line="360" w:lineRule="auto"/>
        <w:ind w:firstLine="480" w:firstLineChars="200"/>
        <w:rPr>
          <w:sz w:val="24"/>
        </w:rPr>
      </w:pPr>
      <w:r>
        <w:rPr>
          <w:rFonts w:hint="eastAsia"/>
          <w:sz w:val="24"/>
        </w:rPr>
        <w:t>甲方向乙方提供图纸的期限及数量：</w:t>
      </w:r>
      <w:r>
        <w:rPr>
          <w:sz w:val="24"/>
          <w:u w:val="single"/>
        </w:rPr>
        <w:t xml:space="preserve"> 工程施工前 5 日内，提供蓝图一套，乙方自行复印，复印完毕后将蓝图返还甲方并保证蓝图完好无损。</w:t>
      </w:r>
    </w:p>
    <w:p>
      <w:pPr>
        <w:spacing w:line="360" w:lineRule="auto"/>
        <w:rPr>
          <w:rFonts w:ascii="Times New Roman" w:hAnsi="Times New Roman"/>
          <w:b/>
          <w:sz w:val="24"/>
        </w:rPr>
      </w:pPr>
      <w:r>
        <w:rPr>
          <w:rFonts w:ascii="Times New Roman" w:hAnsi="Times New Roman"/>
          <w:b/>
          <w:sz w:val="24"/>
        </w:rPr>
        <w:t xml:space="preserve">1.5 </w:t>
      </w:r>
      <w:r>
        <w:rPr>
          <w:rFonts w:hint="eastAsia" w:ascii="Times New Roman" w:hAnsi="Times New Roman"/>
          <w:b/>
          <w:sz w:val="24"/>
        </w:rPr>
        <w:t>联络</w:t>
      </w:r>
    </w:p>
    <w:p>
      <w:pPr>
        <w:spacing w:line="360" w:lineRule="auto"/>
        <w:ind w:firstLine="480" w:firstLineChars="200"/>
        <w:rPr>
          <w:color w:val="000000"/>
          <w:kern w:val="0"/>
          <w:sz w:val="24"/>
        </w:rPr>
      </w:pPr>
      <w:r>
        <w:rPr>
          <w:rFonts w:hint="eastAsia"/>
          <w:color w:val="000000"/>
          <w:kern w:val="0"/>
          <w:sz w:val="24"/>
        </w:rPr>
        <w:t>甲方指定的接收人为：</w:t>
      </w:r>
      <w:r>
        <w:rPr>
          <w:color w:val="000000"/>
          <w:sz w:val="24"/>
          <w:u w:val="single"/>
        </w:rPr>
        <w:t xml:space="preserve"> </w:t>
      </w:r>
      <w:r>
        <w:rPr>
          <w:rFonts w:hint="eastAsia"/>
          <w:color w:val="000000"/>
          <w:sz w:val="24"/>
          <w:u w:val="single"/>
          <w:lang w:val="en-US" w:eastAsia="zh-CN"/>
        </w:rPr>
        <w:t xml:space="preserve">    </w:t>
      </w:r>
      <w:r>
        <w:rPr>
          <w:color w:val="000000"/>
          <w:sz w:val="24"/>
          <w:u w:val="single"/>
        </w:rPr>
        <w:t xml:space="preserve"> </w:t>
      </w:r>
      <w:r>
        <w:rPr>
          <w:rFonts w:hint="eastAsia"/>
          <w:color w:val="000000"/>
          <w:sz w:val="24"/>
        </w:rPr>
        <w:t>；</w:t>
      </w:r>
      <w:r>
        <w:rPr>
          <w:color w:val="000000"/>
          <w:sz w:val="24"/>
        </w:rPr>
        <w:t xml:space="preserve"> </w:t>
      </w:r>
    </w:p>
    <w:p>
      <w:pPr>
        <w:spacing w:line="360" w:lineRule="auto"/>
        <w:ind w:firstLine="480" w:firstLineChars="200"/>
        <w:rPr>
          <w:color w:val="000000"/>
          <w:kern w:val="0"/>
          <w:sz w:val="24"/>
          <w:u w:val="single"/>
        </w:rPr>
      </w:pPr>
      <w:r>
        <w:rPr>
          <w:rFonts w:hint="eastAsia"/>
          <w:color w:val="000000"/>
          <w:kern w:val="0"/>
          <w:sz w:val="24"/>
        </w:rPr>
        <w:t>联系电话：</w:t>
      </w:r>
      <w:r>
        <w:rPr>
          <w:color w:val="000000"/>
          <w:kern w:val="0"/>
          <w:sz w:val="24"/>
          <w:u w:val="single"/>
        </w:rPr>
        <w:t xml:space="preserve"> </w:t>
      </w:r>
      <w:r>
        <w:rPr>
          <w:rFonts w:hint="eastAsia"/>
          <w:color w:val="000000"/>
          <w:kern w:val="0"/>
          <w:sz w:val="24"/>
          <w:u w:val="single"/>
          <w:lang w:val="en-US" w:eastAsia="zh-CN"/>
        </w:rPr>
        <w:t xml:space="preserve">    </w:t>
      </w:r>
      <w:r>
        <w:rPr>
          <w:color w:val="000000"/>
          <w:kern w:val="0"/>
          <w:sz w:val="24"/>
          <w:u w:val="single"/>
        </w:rPr>
        <w:t xml:space="preserve"> </w:t>
      </w:r>
      <w:r>
        <w:rPr>
          <w:rFonts w:hint="eastAsia"/>
          <w:color w:val="000000"/>
          <w:kern w:val="0"/>
          <w:sz w:val="24"/>
        </w:rPr>
        <w:t>；</w:t>
      </w:r>
    </w:p>
    <w:p>
      <w:pPr>
        <w:spacing w:line="360" w:lineRule="auto"/>
        <w:ind w:firstLine="480" w:firstLineChars="200"/>
        <w:rPr>
          <w:color w:val="auto"/>
          <w:kern w:val="0"/>
          <w:sz w:val="24"/>
        </w:rPr>
      </w:pPr>
      <w:r>
        <w:rPr>
          <w:rFonts w:hint="eastAsia"/>
          <w:color w:val="auto"/>
          <w:kern w:val="0"/>
          <w:sz w:val="24"/>
        </w:rPr>
        <w:t>乙方指定的接收人：</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rPr>
        <w:t>；</w:t>
      </w:r>
    </w:p>
    <w:p>
      <w:pPr>
        <w:spacing w:line="360" w:lineRule="auto"/>
        <w:ind w:firstLine="480" w:firstLineChars="200"/>
        <w:rPr>
          <w:color w:val="auto"/>
          <w:kern w:val="0"/>
          <w:sz w:val="24"/>
          <w:u w:val="single"/>
        </w:rPr>
      </w:pPr>
      <w:r>
        <w:rPr>
          <w:rFonts w:hint="eastAsia"/>
          <w:color w:val="auto"/>
          <w:kern w:val="0"/>
          <w:sz w:val="24"/>
        </w:rPr>
        <w:t>联系电话：</w:t>
      </w:r>
      <w:r>
        <w:rPr>
          <w:color w:val="auto"/>
          <w:kern w:val="0"/>
          <w:sz w:val="24"/>
          <w:u w:val="single"/>
        </w:rPr>
        <w:t xml:space="preserve">         </w:t>
      </w:r>
      <w:r>
        <w:rPr>
          <w:rFonts w:hint="eastAsia"/>
          <w:color w:val="auto"/>
          <w:kern w:val="0"/>
          <w:sz w:val="24"/>
          <w:u w:val="single"/>
        </w:rPr>
        <w:t xml:space="preserve">  </w:t>
      </w:r>
      <w:r>
        <w:rPr>
          <w:color w:val="auto"/>
          <w:kern w:val="0"/>
          <w:sz w:val="24"/>
          <w:u w:val="single"/>
        </w:rPr>
        <w:t xml:space="preserve">  </w:t>
      </w:r>
      <w:r>
        <w:rPr>
          <w:rFonts w:hint="eastAsia"/>
          <w:color w:val="auto"/>
          <w:kern w:val="0"/>
          <w:sz w:val="24"/>
          <w:u w:val="single"/>
        </w:rPr>
        <w:t xml:space="preserve"> </w:t>
      </w:r>
      <w:r>
        <w:rPr>
          <w:color w:val="auto"/>
          <w:kern w:val="0"/>
          <w:sz w:val="24"/>
          <w:u w:val="single"/>
        </w:rPr>
        <w:t xml:space="preserve">     </w:t>
      </w:r>
      <w:r>
        <w:rPr>
          <w:rFonts w:hint="eastAsia"/>
          <w:color w:val="auto"/>
          <w:kern w:val="0"/>
          <w:sz w:val="24"/>
        </w:rPr>
        <w:t>；</w:t>
      </w:r>
    </w:p>
    <w:p>
      <w:pPr>
        <w:spacing w:line="360" w:lineRule="auto"/>
        <w:ind w:firstLine="480" w:firstLineChars="200"/>
        <w:rPr>
          <w:color w:val="000000"/>
          <w:kern w:val="0"/>
          <w:sz w:val="24"/>
        </w:rPr>
      </w:pPr>
      <w:r>
        <w:rPr>
          <w:rFonts w:hint="eastAsia"/>
          <w:color w:val="000000"/>
          <w:kern w:val="0"/>
          <w:sz w:val="24"/>
        </w:rPr>
        <w:t>甲方发放的各种文件送至乙方项目负责人或指定接收人，均视为对乙方送达。</w:t>
      </w:r>
    </w:p>
    <w:p>
      <w:pPr>
        <w:spacing w:line="360" w:lineRule="auto"/>
        <w:outlineLvl w:val="1"/>
        <w:rPr>
          <w:sz w:val="24"/>
        </w:rPr>
      </w:pPr>
      <w:r>
        <w:rPr>
          <w:b/>
          <w:bCs/>
          <w:sz w:val="24"/>
        </w:rPr>
        <w:t xml:space="preserve">2. </w:t>
      </w:r>
      <w:r>
        <w:rPr>
          <w:rFonts w:hint="eastAsia"/>
          <w:b/>
          <w:bCs/>
          <w:sz w:val="24"/>
        </w:rPr>
        <w:t>甲方</w:t>
      </w:r>
    </w:p>
    <w:p>
      <w:pPr>
        <w:spacing w:line="360" w:lineRule="auto"/>
        <w:outlineLvl w:val="2"/>
        <w:rPr>
          <w:rFonts w:ascii="Times New Roman" w:hAnsi="Times New Roman"/>
          <w:b/>
          <w:sz w:val="24"/>
        </w:rPr>
      </w:pPr>
      <w:r>
        <w:rPr>
          <w:rFonts w:ascii="Times New Roman" w:hAnsi="Times New Roman"/>
          <w:b/>
          <w:sz w:val="24"/>
        </w:rPr>
        <w:t xml:space="preserve">2.1 </w:t>
      </w:r>
      <w:r>
        <w:rPr>
          <w:rFonts w:hint="eastAsia" w:ascii="Times New Roman" w:hAnsi="Times New Roman"/>
          <w:b/>
          <w:sz w:val="24"/>
        </w:rPr>
        <w:t>甲方的一般义务</w:t>
      </w:r>
    </w:p>
    <w:p>
      <w:pPr>
        <w:spacing w:line="360" w:lineRule="auto"/>
        <w:ind w:firstLine="480" w:firstLineChars="200"/>
        <w:rPr>
          <w:sz w:val="24"/>
          <w:u w:val="single"/>
        </w:rPr>
      </w:pPr>
      <w:r>
        <w:rPr>
          <w:rFonts w:hint="eastAsia"/>
          <w:sz w:val="24"/>
        </w:rPr>
        <w:t>甲方交付具备劳务作业条件的劳务作业现场期限要求：</w:t>
      </w:r>
      <w:r>
        <w:rPr>
          <w:sz w:val="24"/>
          <w:u w:val="single"/>
        </w:rPr>
        <w:t xml:space="preserve"> </w:t>
      </w:r>
      <w:r>
        <w:rPr>
          <w:rFonts w:eastAsia="Calibri"/>
          <w:u w:val="single"/>
        </w:rPr>
        <w:t>/</w:t>
      </w:r>
      <w:r>
        <w:rPr>
          <w:sz w:val="24"/>
          <w:u w:val="single"/>
        </w:rPr>
        <w:t xml:space="preserve">  </w:t>
      </w:r>
      <w:r>
        <w:rPr>
          <w:rFonts w:hint="eastAsia"/>
          <w:sz w:val="24"/>
        </w:rPr>
        <w:t>。</w:t>
      </w:r>
    </w:p>
    <w:p>
      <w:pPr>
        <w:spacing w:line="360" w:lineRule="auto"/>
        <w:ind w:firstLine="480" w:firstLineChars="200"/>
        <w:rPr>
          <w:sz w:val="24"/>
          <w:u w:val="single"/>
        </w:rPr>
      </w:pPr>
      <w:r>
        <w:rPr>
          <w:rFonts w:hint="eastAsia"/>
          <w:sz w:val="24"/>
        </w:rPr>
        <w:t>甲方负责提供</w:t>
      </w:r>
      <w:r>
        <w:rPr>
          <w:rFonts w:hint="eastAsia"/>
          <w:sz w:val="24"/>
          <w:lang w:eastAsia="zh-CN"/>
        </w:rPr>
        <w:t>劳务</w:t>
      </w:r>
      <w:r>
        <w:rPr>
          <w:rFonts w:hint="eastAsia"/>
          <w:sz w:val="24"/>
        </w:rPr>
        <w:t>所需要的劳务作业条件：</w:t>
      </w:r>
      <w:r>
        <w:rPr>
          <w:sz w:val="24"/>
          <w:u w:val="single"/>
        </w:rPr>
        <w:t xml:space="preserve"> </w:t>
      </w:r>
      <w:r>
        <w:rPr>
          <w:rFonts w:eastAsia="Calibri"/>
          <w:u w:val="single"/>
        </w:rPr>
        <w:t>/</w:t>
      </w:r>
      <w:r>
        <w:rPr>
          <w:sz w:val="24"/>
          <w:u w:val="single"/>
        </w:rPr>
        <w:t xml:space="preserve">  </w:t>
      </w:r>
      <w:r>
        <w:rPr>
          <w:rFonts w:hint="eastAsia"/>
          <w:sz w:val="24"/>
        </w:rPr>
        <w:t>。</w:t>
      </w:r>
    </w:p>
    <w:p>
      <w:pPr>
        <w:spacing w:line="360" w:lineRule="auto"/>
        <w:outlineLvl w:val="2"/>
        <w:rPr>
          <w:rFonts w:hint="eastAsia" w:ascii="Times New Roman" w:hAnsi="Times New Roman" w:eastAsia="宋体"/>
          <w:b/>
          <w:sz w:val="24"/>
          <w:lang w:eastAsia="zh-CN"/>
        </w:rPr>
      </w:pPr>
      <w:r>
        <w:rPr>
          <w:rFonts w:ascii="Times New Roman" w:hAnsi="Times New Roman"/>
          <w:b/>
          <w:sz w:val="24"/>
        </w:rPr>
        <w:t xml:space="preserve">2.2 </w:t>
      </w:r>
      <w:r>
        <w:rPr>
          <w:rFonts w:hint="eastAsia" w:ascii="Times New Roman" w:hAnsi="Times New Roman"/>
          <w:b/>
          <w:sz w:val="24"/>
        </w:rPr>
        <w:t>甲方</w:t>
      </w:r>
      <w:r>
        <w:rPr>
          <w:rFonts w:hint="eastAsia" w:ascii="Times New Roman" w:hAnsi="Times New Roman"/>
          <w:b/>
          <w:sz w:val="24"/>
          <w:lang w:eastAsia="zh-CN"/>
        </w:rPr>
        <w:t>项目经理/负责人</w:t>
      </w:r>
    </w:p>
    <w:p>
      <w:pPr>
        <w:spacing w:line="360" w:lineRule="auto"/>
        <w:ind w:firstLine="480" w:firstLineChars="200"/>
        <w:rPr>
          <w:sz w:val="24"/>
        </w:rPr>
      </w:pPr>
      <w:r>
        <w:rPr>
          <w:rFonts w:hint="eastAsia"/>
          <w:sz w:val="24"/>
        </w:rPr>
        <w:t>姓</w:t>
      </w:r>
      <w:r>
        <w:rPr>
          <w:sz w:val="24"/>
        </w:rPr>
        <w:t xml:space="preserve">    </w:t>
      </w:r>
      <w:r>
        <w:rPr>
          <w:rFonts w:hint="eastAsia"/>
          <w:sz w:val="24"/>
        </w:rPr>
        <w:t>名：</w:t>
      </w:r>
      <w:r>
        <w:rPr>
          <w:sz w:val="24"/>
          <w:u w:val="single"/>
        </w:rPr>
        <w:t xml:space="preserve"> </w:t>
      </w:r>
      <w:r>
        <w:rPr>
          <w:rFonts w:hint="eastAsia"/>
          <w:sz w:val="24"/>
          <w:u w:val="single"/>
          <w:lang w:val="en-US" w:eastAsia="zh-CN"/>
        </w:rPr>
        <w:t xml:space="preserve">    </w:t>
      </w:r>
      <w:r>
        <w:rPr>
          <w:rFonts w:hint="eastAsia"/>
          <w:sz w:val="24"/>
        </w:rPr>
        <w:t>。</w:t>
      </w:r>
    </w:p>
    <w:p>
      <w:pPr>
        <w:spacing w:line="360" w:lineRule="auto"/>
        <w:ind w:firstLine="480" w:firstLineChars="200"/>
        <w:rPr>
          <w:sz w:val="24"/>
        </w:rPr>
      </w:pPr>
      <w:r>
        <w:rPr>
          <w:rFonts w:hint="eastAsia"/>
          <w:sz w:val="24"/>
        </w:rPr>
        <w:t>甲方对</w:t>
      </w:r>
      <w:r>
        <w:rPr>
          <w:rFonts w:hint="eastAsia"/>
          <w:sz w:val="24"/>
          <w:lang w:eastAsia="zh-CN"/>
        </w:rPr>
        <w:t>项目经理/负责人</w:t>
      </w:r>
      <w:r>
        <w:rPr>
          <w:rFonts w:hint="eastAsia"/>
          <w:sz w:val="24"/>
        </w:rPr>
        <w:t>的授权范围：全面负责工程的组织、联络、管理、监督与协调工作。</w:t>
      </w:r>
    </w:p>
    <w:p>
      <w:pPr>
        <w:spacing w:line="360" w:lineRule="auto"/>
        <w:ind w:firstLine="480" w:firstLineChars="200"/>
        <w:rPr>
          <w:sz w:val="24"/>
        </w:rPr>
      </w:pPr>
      <w:r>
        <w:rPr>
          <w:rFonts w:hint="eastAsia"/>
          <w:sz w:val="24"/>
          <w:lang w:eastAsia="zh-CN"/>
        </w:rPr>
        <w:t>项目经理/负责人</w:t>
      </w:r>
      <w:r>
        <w:rPr>
          <w:rFonts w:hint="eastAsia"/>
          <w:sz w:val="24"/>
        </w:rPr>
        <w:t>是本合同项下唯一合法有效的经济及签证授权代表。除非</w:t>
      </w:r>
      <w:r>
        <w:rPr>
          <w:rFonts w:hint="eastAsia"/>
          <w:sz w:val="24"/>
          <w:lang w:eastAsia="zh-CN"/>
        </w:rPr>
        <w:t>项目经理/负责人</w:t>
      </w:r>
      <w:r>
        <w:rPr>
          <w:rFonts w:hint="eastAsia"/>
          <w:sz w:val="24"/>
        </w:rPr>
        <w:t>本人的书面认可，其它任何人员签发、签认的与确认、追加合同价款或减免费用有关的任何书面文件、资料（包括但不限于各种签证、经济费用、变更洽商、索赔费用、补偿费用等）均无经济及法律效力。</w:t>
      </w:r>
    </w:p>
    <w:p>
      <w:pPr>
        <w:spacing w:line="360" w:lineRule="auto"/>
        <w:outlineLvl w:val="1"/>
        <w:rPr>
          <w:rFonts w:ascii="Times New Roman" w:hAnsi="Times New Roman"/>
          <w:b/>
          <w:sz w:val="24"/>
        </w:rPr>
      </w:pPr>
      <w:r>
        <w:rPr>
          <w:rFonts w:ascii="Times New Roman" w:hAnsi="Times New Roman"/>
          <w:b/>
          <w:sz w:val="24"/>
        </w:rPr>
        <w:t xml:space="preserve">3. </w:t>
      </w:r>
      <w:r>
        <w:rPr>
          <w:rFonts w:hint="eastAsia" w:ascii="Times New Roman" w:hAnsi="Times New Roman"/>
          <w:b/>
          <w:sz w:val="24"/>
        </w:rPr>
        <w:t>乙方</w:t>
      </w:r>
    </w:p>
    <w:p>
      <w:pPr>
        <w:spacing w:line="360" w:lineRule="auto"/>
        <w:outlineLvl w:val="2"/>
        <w:rPr>
          <w:rFonts w:ascii="Times New Roman" w:hAnsi="Times New Roman"/>
          <w:b/>
          <w:sz w:val="24"/>
        </w:rPr>
      </w:pPr>
      <w:r>
        <w:rPr>
          <w:rFonts w:ascii="Times New Roman" w:hAnsi="Times New Roman"/>
          <w:b/>
          <w:sz w:val="24"/>
        </w:rPr>
        <w:t xml:space="preserve">3.1 </w:t>
      </w:r>
      <w:r>
        <w:rPr>
          <w:rFonts w:hint="eastAsia" w:ascii="Times New Roman" w:hAnsi="Times New Roman"/>
          <w:b/>
          <w:sz w:val="24"/>
        </w:rPr>
        <w:t>乙方的一般义务</w:t>
      </w:r>
    </w:p>
    <w:p>
      <w:pPr>
        <w:spacing w:line="360" w:lineRule="auto"/>
        <w:ind w:firstLine="480" w:firstLineChars="200"/>
        <w:rPr>
          <w:sz w:val="24"/>
        </w:rPr>
      </w:pPr>
      <w:r>
        <w:rPr>
          <w:rFonts w:hint="eastAsia"/>
          <w:sz w:val="24"/>
        </w:rPr>
        <w:t>负责</w:t>
      </w:r>
      <w:r>
        <w:rPr>
          <w:rFonts w:hint="eastAsia"/>
          <w:sz w:val="24"/>
          <w:lang w:eastAsia="zh-CN"/>
        </w:rPr>
        <w:t>劳务</w:t>
      </w:r>
      <w:r>
        <w:rPr>
          <w:rFonts w:hint="eastAsia"/>
          <w:sz w:val="24"/>
        </w:rPr>
        <w:t xml:space="preserve">范围内资料的整理，并在交工后 </w:t>
      </w:r>
      <w:r>
        <w:rPr>
          <w:rFonts w:hint="eastAsia"/>
          <w:sz w:val="24"/>
          <w:u w:val="single"/>
        </w:rPr>
        <w:t>7</w:t>
      </w:r>
      <w:r>
        <w:rPr>
          <w:sz w:val="24"/>
          <w:u w:val="single"/>
        </w:rPr>
        <w:t xml:space="preserve"> </w:t>
      </w:r>
      <w:r>
        <w:rPr>
          <w:rFonts w:hint="eastAsia"/>
          <w:sz w:val="24"/>
        </w:rPr>
        <w:t>天移交甲方。</w:t>
      </w:r>
    </w:p>
    <w:p>
      <w:pPr>
        <w:spacing w:line="360" w:lineRule="auto"/>
        <w:outlineLvl w:val="2"/>
        <w:rPr>
          <w:rFonts w:ascii="Times New Roman" w:hAnsi="Times New Roman"/>
          <w:b/>
          <w:sz w:val="24"/>
        </w:rPr>
      </w:pPr>
      <w:r>
        <w:rPr>
          <w:rFonts w:ascii="Times New Roman" w:hAnsi="Times New Roman"/>
          <w:b/>
          <w:sz w:val="24"/>
        </w:rPr>
        <w:t xml:space="preserve">3.2 </w:t>
      </w:r>
      <w:r>
        <w:rPr>
          <w:rFonts w:hint="eastAsia" w:ascii="Times New Roman" w:hAnsi="Times New Roman"/>
          <w:b/>
          <w:sz w:val="24"/>
        </w:rPr>
        <w:t>乙方项目负责人</w:t>
      </w:r>
    </w:p>
    <w:p>
      <w:pPr>
        <w:spacing w:line="360" w:lineRule="auto"/>
        <w:ind w:firstLine="480" w:firstLineChars="200"/>
        <w:rPr>
          <w:color w:val="auto"/>
          <w:sz w:val="24"/>
        </w:rPr>
      </w:pPr>
      <w:r>
        <w:rPr>
          <w:rFonts w:hint="eastAsia"/>
          <w:color w:val="auto"/>
          <w:sz w:val="24"/>
        </w:rPr>
        <w:t>姓</w:t>
      </w:r>
      <w:r>
        <w:rPr>
          <w:color w:val="auto"/>
          <w:sz w:val="24"/>
        </w:rPr>
        <w:t xml:space="preserve">    </w:t>
      </w:r>
      <w:r>
        <w:rPr>
          <w:rFonts w:hint="eastAsia"/>
          <w:color w:val="auto"/>
          <w:sz w:val="24"/>
        </w:rPr>
        <w:t>名：</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rPr>
        <w:t>；身份证号：</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rPr>
        <w:t>；</w:t>
      </w:r>
    </w:p>
    <w:p>
      <w:pPr>
        <w:spacing w:line="360" w:lineRule="auto"/>
        <w:ind w:firstLine="480" w:firstLineChars="200"/>
        <w:rPr>
          <w:color w:val="auto"/>
          <w:sz w:val="24"/>
          <w:u w:val="single"/>
        </w:rPr>
      </w:pPr>
      <w:r>
        <w:rPr>
          <w:rFonts w:hint="eastAsia"/>
          <w:color w:val="auto"/>
          <w:sz w:val="24"/>
        </w:rPr>
        <w:t>联系电话：</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rPr>
        <w:t>；电子信箱：</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rPr>
        <w:t>；</w:t>
      </w:r>
    </w:p>
    <w:p>
      <w:pPr>
        <w:spacing w:line="360" w:lineRule="auto"/>
        <w:ind w:firstLine="480" w:firstLineChars="200"/>
        <w:rPr>
          <w:color w:val="auto"/>
          <w:sz w:val="24"/>
        </w:rPr>
      </w:pPr>
      <w:r>
        <w:rPr>
          <w:rFonts w:hint="eastAsia"/>
          <w:color w:val="auto"/>
          <w:sz w:val="24"/>
        </w:rPr>
        <w:t>经常居住地：</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rPr>
        <w:t>。</w:t>
      </w:r>
    </w:p>
    <w:p>
      <w:pPr>
        <w:spacing w:line="360" w:lineRule="auto"/>
        <w:ind w:firstLine="480" w:firstLineChars="200"/>
        <w:rPr>
          <w:sz w:val="24"/>
        </w:rPr>
      </w:pPr>
      <w:r>
        <w:rPr>
          <w:rFonts w:hint="eastAsia"/>
          <w:sz w:val="24"/>
        </w:rPr>
        <w:t>乙方对项目负责人的授权范围：全权负责工程组织、联络、协调、管理、结算、收款等一切事务，是本合同项下合法有效的授权代表，其做出的任何决定和承诺，乙方全面履行，并承担经济与法律责任。</w:t>
      </w:r>
    </w:p>
    <w:p>
      <w:pPr>
        <w:spacing w:line="360" w:lineRule="auto"/>
        <w:ind w:firstLine="480" w:firstLineChars="200"/>
        <w:rPr>
          <w:sz w:val="24"/>
        </w:rPr>
      </w:pPr>
      <w:r>
        <w:rPr>
          <w:rFonts w:hint="eastAsia"/>
          <w:sz w:val="24"/>
        </w:rPr>
        <w:t>乙方项目负责人</w:t>
      </w:r>
      <w:r>
        <w:rPr>
          <w:rFonts w:hint="eastAsia"/>
          <w:bCs/>
          <w:iCs/>
          <w:color w:val="000000"/>
          <w:sz w:val="24"/>
        </w:rPr>
        <w:t>应是乙方正式聘用的员工，乙方应向甲方提交项目负责人劳动合同，或为其缴纳社会保险的有效证明。</w:t>
      </w:r>
      <w:r>
        <w:rPr>
          <w:rFonts w:hint="eastAsia"/>
          <w:sz w:val="24"/>
        </w:rPr>
        <w:t>未提交劳动合同或缴纳社会保险的证明的违约责任：每人给予</w:t>
      </w:r>
      <w:r>
        <w:rPr>
          <w:rFonts w:hint="eastAsia"/>
          <w:sz w:val="24"/>
          <w:u w:val="single"/>
        </w:rPr>
        <w:t>5</w:t>
      </w:r>
      <w:r>
        <w:rPr>
          <w:sz w:val="24"/>
          <w:u w:val="single"/>
        </w:rPr>
        <w:t>000.00</w:t>
      </w:r>
      <w:r>
        <w:rPr>
          <w:rFonts w:hint="eastAsia"/>
          <w:sz w:val="24"/>
        </w:rPr>
        <w:t>元罚款。</w:t>
      </w:r>
    </w:p>
    <w:p>
      <w:pPr>
        <w:spacing w:line="360" w:lineRule="auto"/>
        <w:ind w:firstLine="480" w:firstLineChars="200"/>
        <w:rPr>
          <w:kern w:val="0"/>
          <w:sz w:val="24"/>
        </w:rPr>
      </w:pPr>
      <w:r>
        <w:rPr>
          <w:rFonts w:hint="eastAsia"/>
          <w:bCs/>
          <w:iCs/>
          <w:color w:val="000000"/>
          <w:sz w:val="24"/>
        </w:rPr>
        <w:t>项目负责人应常驻劳务作业现场，每月在劳务作业现场时间不少于</w:t>
      </w:r>
      <w:r>
        <w:rPr>
          <w:bCs/>
          <w:iCs/>
          <w:color w:val="000000"/>
          <w:sz w:val="24"/>
          <w:u w:val="single"/>
        </w:rPr>
        <w:t xml:space="preserve"> 28</w:t>
      </w:r>
      <w:r>
        <w:rPr>
          <w:rFonts w:hint="eastAsia"/>
          <w:bCs/>
          <w:iCs/>
          <w:color w:val="000000"/>
          <w:sz w:val="24"/>
        </w:rPr>
        <w:t>天，如少于约定天数，则承担每天</w:t>
      </w:r>
      <w:r>
        <w:rPr>
          <w:bCs/>
          <w:iCs/>
          <w:color w:val="000000"/>
          <w:sz w:val="24"/>
          <w:u w:val="single"/>
        </w:rPr>
        <w:t xml:space="preserve"> 1000.00</w:t>
      </w:r>
      <w:r>
        <w:rPr>
          <w:rFonts w:hint="eastAsia"/>
          <w:bCs/>
          <w:iCs/>
          <w:color w:val="000000"/>
          <w:sz w:val="24"/>
          <w:u w:val="single"/>
        </w:rPr>
        <w:t>元</w:t>
      </w:r>
      <w:r>
        <w:rPr>
          <w:rFonts w:hint="eastAsia"/>
          <w:bCs/>
          <w:iCs/>
          <w:color w:val="000000"/>
          <w:sz w:val="24"/>
        </w:rPr>
        <w:t>违约金。</w:t>
      </w:r>
      <w:r>
        <w:rPr>
          <w:rFonts w:hint="eastAsia"/>
          <w:kern w:val="0"/>
          <w:sz w:val="24"/>
        </w:rPr>
        <w:t>乙方未经甲方许可不得更换乙方项目负责人，</w:t>
      </w:r>
      <w:r>
        <w:rPr>
          <w:rFonts w:hint="eastAsia" w:ascii="Arial" w:hAnsi="Arial" w:cs="Arial"/>
          <w:color w:val="000000"/>
          <w:sz w:val="24"/>
        </w:rPr>
        <w:t>擅自更换项目负责人的，应向甲方支付</w:t>
      </w:r>
      <w:r>
        <w:rPr>
          <w:rFonts w:ascii="Arial" w:hAnsi="Arial" w:cs="Arial"/>
          <w:color w:val="000000"/>
          <w:sz w:val="24"/>
          <w:u w:val="single"/>
        </w:rPr>
        <w:t xml:space="preserve"> 10000.00 </w:t>
      </w:r>
      <w:r>
        <w:rPr>
          <w:rFonts w:hint="eastAsia" w:ascii="Arial" w:hAnsi="Arial" w:cs="Arial"/>
          <w:color w:val="000000"/>
          <w:sz w:val="24"/>
          <w:u w:val="single"/>
        </w:rPr>
        <w:t>元</w:t>
      </w:r>
      <w:r>
        <w:rPr>
          <w:rFonts w:hint="eastAsia" w:ascii="Arial" w:hAnsi="Arial" w:cs="Arial"/>
          <w:color w:val="000000"/>
          <w:sz w:val="24"/>
        </w:rPr>
        <w:t>的违约金；</w:t>
      </w:r>
      <w:r>
        <w:rPr>
          <w:rFonts w:hint="eastAsia"/>
          <w:kern w:val="0"/>
          <w:sz w:val="24"/>
        </w:rPr>
        <w:t>如果乙方项目负责人不称职，甲方有权要求乙方更换</w:t>
      </w:r>
      <w:r>
        <w:rPr>
          <w:rFonts w:hint="eastAsia"/>
          <w:sz w:val="24"/>
        </w:rPr>
        <w:t>，乙方需</w:t>
      </w:r>
      <w:r>
        <w:rPr>
          <w:sz w:val="24"/>
          <w:u w:val="single"/>
        </w:rPr>
        <w:t xml:space="preserve"> 7 </w:t>
      </w:r>
      <w:r>
        <w:rPr>
          <w:rFonts w:hint="eastAsia"/>
          <w:sz w:val="24"/>
        </w:rPr>
        <w:t>日内完成更换，如不及时更换，应向甲方支付</w:t>
      </w:r>
      <w:r>
        <w:rPr>
          <w:sz w:val="24"/>
          <w:u w:val="single"/>
        </w:rPr>
        <w:t xml:space="preserve"> 50000.00 </w:t>
      </w:r>
      <w:r>
        <w:rPr>
          <w:rFonts w:hint="eastAsia"/>
          <w:sz w:val="24"/>
          <w:u w:val="single"/>
        </w:rPr>
        <w:t>元</w:t>
      </w:r>
      <w:r>
        <w:rPr>
          <w:rFonts w:hint="eastAsia"/>
          <w:sz w:val="24"/>
        </w:rPr>
        <w:t>违约金</w:t>
      </w:r>
      <w:r>
        <w:rPr>
          <w:rFonts w:hint="eastAsia"/>
          <w:kern w:val="0"/>
          <w:sz w:val="24"/>
        </w:rPr>
        <w:t>。</w:t>
      </w:r>
    </w:p>
    <w:p>
      <w:pPr>
        <w:spacing w:line="360" w:lineRule="auto"/>
        <w:ind w:firstLine="241" w:firstLineChars="100"/>
        <w:rPr>
          <w:rFonts w:ascii="Times New Roman" w:hAnsi="Times New Roman"/>
          <w:b/>
          <w:sz w:val="24"/>
        </w:rPr>
      </w:pPr>
      <w:r>
        <w:rPr>
          <w:rFonts w:hint="eastAsia" w:ascii="Times New Roman" w:hAnsi="Times New Roman"/>
          <w:b/>
          <w:sz w:val="24"/>
        </w:rPr>
        <w:t>3.3其他乙方责任及事项：</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w:t>
      </w:r>
      <w:r>
        <w:rPr>
          <w:rFonts w:ascii="宋体" w:hAnsi="宋体"/>
          <w:sz w:val="24"/>
        </w:rPr>
        <w:t>3.1</w:t>
      </w:r>
      <w:r>
        <w:rPr>
          <w:rFonts w:hint="eastAsia" w:ascii="宋体" w:hAnsi="宋体"/>
          <w:sz w:val="24"/>
        </w:rPr>
        <w:t xml:space="preserve">  施工场地周围地下室管线和邻近建筑物、构筑物（含文物保护建筑）、古树名木的保护要求及费用承担：</w:t>
      </w:r>
      <w:r>
        <w:rPr>
          <w:rFonts w:hint="eastAsia" w:ascii="宋体" w:hAnsi="宋体"/>
          <w:sz w:val="24"/>
          <w:u w:val="single"/>
        </w:rPr>
        <w:t>如发现文物、古树名木等有考古、地质研究等价值的物品时，执行通用条款的规定；施工过程中，应对施工场地周围地下室管线和邻近建筑物、构筑物做好保护工作，由此发生的费用甲方视为乙方已考虑在合同价款内</w:t>
      </w:r>
      <w:r>
        <w:rPr>
          <w:rFonts w:hint="eastAsia" w:ascii="宋体" w:hAnsi="宋体"/>
          <w:sz w:val="24"/>
        </w:rPr>
        <w:t xml:space="preserve">。 </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w:t>
      </w:r>
      <w:r>
        <w:rPr>
          <w:rFonts w:ascii="宋体" w:hAnsi="宋体"/>
          <w:sz w:val="24"/>
        </w:rPr>
        <w:t>3.2</w:t>
      </w:r>
      <w:r>
        <w:rPr>
          <w:rFonts w:hint="eastAsia"/>
          <w:sz w:val="24"/>
        </w:rPr>
        <w:t xml:space="preserve"> </w:t>
      </w:r>
      <w:r>
        <w:rPr>
          <w:rFonts w:hint="eastAsia" w:ascii="宋体" w:hAnsi="宋体"/>
          <w:sz w:val="24"/>
        </w:rPr>
        <w:t xml:space="preserve">施工过程中如遇地质异常情况，及时通知相关单位，协调解决。配合建设、监理、质监单位的监督及甲方做好现场的各项工作。 </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w:t>
      </w:r>
      <w:r>
        <w:rPr>
          <w:rFonts w:ascii="宋体" w:hAnsi="宋体"/>
          <w:sz w:val="24"/>
        </w:rPr>
        <w:t>3.3</w:t>
      </w:r>
      <w:r>
        <w:rPr>
          <w:rFonts w:hint="eastAsia"/>
          <w:sz w:val="24"/>
        </w:rPr>
        <w:t xml:space="preserve"> </w:t>
      </w:r>
      <w:r>
        <w:rPr>
          <w:rFonts w:hint="eastAsia" w:ascii="宋体" w:hAnsi="宋体"/>
          <w:sz w:val="24"/>
        </w:rPr>
        <w:t>乙方应妥善保管、合理使用甲方供应的材料、设备。因保管不善发生丢失、损坏、乙方应赔偿、并承担因此造成的工期延误等发生的一切损失。乙方确保甲方提供的材料在规定时间内装卸完毕，未按规定时间内装卸材料，甲方可安排其他队伍负责施工，产生的费用按两倍价格从乙方合同价中扣减。</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w:t>
      </w:r>
      <w:r>
        <w:rPr>
          <w:rFonts w:ascii="宋体" w:hAnsi="宋体"/>
          <w:sz w:val="24"/>
        </w:rPr>
        <w:t>2.4</w:t>
      </w:r>
      <w:r>
        <w:rPr>
          <w:rFonts w:hint="eastAsia"/>
          <w:sz w:val="24"/>
        </w:rPr>
        <w:t xml:space="preserve"> </w:t>
      </w:r>
      <w:r>
        <w:rPr>
          <w:rFonts w:hint="eastAsia" w:ascii="宋体" w:hAnsi="宋体"/>
          <w:sz w:val="24"/>
        </w:rPr>
        <w:t>对于施工措施项目，乙方自行解决。如需甲方提供，所发生的费用由乙方承担，在结算中扣减相应的措施项目费用。</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w:t>
      </w:r>
      <w:r>
        <w:rPr>
          <w:rFonts w:ascii="宋体" w:hAnsi="宋体"/>
          <w:sz w:val="24"/>
        </w:rPr>
        <w:t>3.5</w:t>
      </w:r>
      <w:r>
        <w:rPr>
          <w:rFonts w:hint="eastAsia"/>
          <w:sz w:val="24"/>
        </w:rPr>
        <w:t xml:space="preserve"> </w:t>
      </w:r>
      <w:r>
        <w:rPr>
          <w:rFonts w:hint="eastAsia" w:ascii="宋体" w:hAnsi="宋体"/>
          <w:sz w:val="24"/>
        </w:rPr>
        <w:t xml:space="preserve">未经甲方授权或允许，乙方不得擅自与建设单位、监理及其他有关单位建立工作联系。 </w:t>
      </w:r>
    </w:p>
    <w:p>
      <w:pPr>
        <w:spacing w:line="360" w:lineRule="auto"/>
        <w:ind w:firstLine="480" w:firstLineChars="200"/>
        <w:rPr>
          <w:rFonts w:ascii="宋体" w:hAnsi="宋体"/>
          <w:sz w:val="24"/>
        </w:rPr>
      </w:pPr>
      <w:r>
        <w:rPr>
          <w:rFonts w:ascii="宋体" w:hAnsi="宋体"/>
          <w:sz w:val="24"/>
        </w:rPr>
        <w:t>3.3.6</w:t>
      </w:r>
      <w:r>
        <w:rPr>
          <w:rFonts w:hint="eastAsia"/>
          <w:sz w:val="24"/>
        </w:rPr>
        <w:t xml:space="preserve"> </w:t>
      </w:r>
      <w:r>
        <w:rPr>
          <w:rFonts w:hint="eastAsia" w:ascii="宋体" w:hAnsi="宋体"/>
          <w:sz w:val="24"/>
        </w:rPr>
        <w:t xml:space="preserve">严格遵守安全生产及各项规章制度，按照甲方安全的要求，做好各项安全生产工作，确保班组人员的健康，及时整改安全隐患，杜绝工伤事故。    </w:t>
      </w:r>
    </w:p>
    <w:p>
      <w:pPr>
        <w:spacing w:line="360" w:lineRule="auto"/>
        <w:ind w:firstLine="480" w:firstLineChars="200"/>
        <w:rPr>
          <w:rFonts w:ascii="宋体" w:hAnsi="宋体"/>
          <w:sz w:val="24"/>
        </w:rPr>
      </w:pPr>
      <w:r>
        <w:rPr>
          <w:rFonts w:ascii="宋体" w:hAnsi="宋体"/>
          <w:sz w:val="24"/>
        </w:rPr>
        <w:t>3.3.7</w:t>
      </w:r>
      <w:r>
        <w:rPr>
          <w:rFonts w:hint="eastAsia"/>
          <w:sz w:val="24"/>
        </w:rPr>
        <w:t xml:space="preserve"> </w:t>
      </w:r>
      <w:r>
        <w:rPr>
          <w:rFonts w:hint="eastAsia" w:ascii="宋体" w:hAnsi="宋体"/>
          <w:sz w:val="24"/>
        </w:rPr>
        <w:t>积极支持协助并参与甲方关于工程评优、铁路信誉评价、安全文明工地、绿色示范施工工地评审、绩效考核检查等方面的各项工作，由于乙方的原因给甲方带来损失的，自觉服从甲方的惩罚措施。乙方人员应同甲方一起共同努力，负责协调与周边企事业单位及居民的关系，解决好民扰与扰民问题，确保工程顺利进行，做到</w:t>
      </w:r>
      <w:r>
        <w:rPr>
          <w:rFonts w:ascii="宋体" w:hAnsi="宋体"/>
          <w:sz w:val="24"/>
        </w:rPr>
        <w:t>“</w:t>
      </w:r>
      <w:r>
        <w:rPr>
          <w:rFonts w:hint="eastAsia" w:ascii="宋体" w:hAnsi="宋体"/>
          <w:sz w:val="24"/>
        </w:rPr>
        <w:t>安全生产、文明施工</w:t>
      </w:r>
      <w:r>
        <w:rPr>
          <w:rFonts w:ascii="宋体" w:hAnsi="宋体"/>
          <w:sz w:val="24"/>
        </w:rPr>
        <w:t>”</w:t>
      </w:r>
      <w:r>
        <w:rPr>
          <w:rFonts w:hint="eastAsia" w:ascii="宋体" w:hAnsi="宋体"/>
          <w:sz w:val="24"/>
        </w:rPr>
        <w:t xml:space="preserve">。不得与工地周围的居民以及现场工人发生冲突，如有发生纠纷而引起的直接、间接损失以及相应责任由乙方自负。若发生打架斗殴事件，按每人次乙方向甲方支付500-3000元的违约金，并视情况给予当事人开除的处罚；若因乙方施工质量、工期、安全、人员资质、材料、机械、现场管理、场容场貌、安全防护、消防保卫、治安防恐防暴、安全文明施工、绿色施工、环境保护、内业资料等原因，导致甲方信誉评价、绩效考核扣分的，按每扣除1分，乙方赔偿甲方2万元，并在当月付款中扣除；若因乙方违规操作或不按甲方技术交底作业而发生安全事故及产生的损失由乙方自行承担，并根据安全事故的性质，乙方向甲方支付贰万元至贰拾万元不等的违约金，费用在付款中扣除。 </w:t>
      </w:r>
    </w:p>
    <w:p>
      <w:pPr>
        <w:pStyle w:val="68"/>
        <w:tabs>
          <w:tab w:val="left" w:pos="1321"/>
        </w:tabs>
        <w:spacing w:before="7" w:line="364" w:lineRule="auto"/>
        <w:ind w:right="106" w:rightChars="0" w:firstLine="480"/>
        <w:rPr>
          <w:sz w:val="24"/>
        </w:rPr>
      </w:pPr>
      <w:r>
        <w:rPr>
          <w:rFonts w:hint="eastAsia"/>
          <w:sz w:val="24"/>
        </w:rPr>
        <w:t xml:space="preserve">3.3.8 </w:t>
      </w:r>
      <w:r>
        <w:rPr>
          <w:sz w:val="24"/>
        </w:rPr>
        <w:t>施工场地清洁卫生的要求：</w:t>
      </w:r>
      <w:r>
        <w:rPr>
          <w:spacing w:val="-1"/>
          <w:sz w:val="24"/>
          <w:u w:val="single"/>
        </w:rPr>
        <w:t>按铁路总公司、</w:t>
      </w:r>
      <w:r>
        <w:rPr>
          <w:rFonts w:hint="eastAsia"/>
          <w:spacing w:val="-1"/>
          <w:sz w:val="24"/>
          <w:u w:val="single"/>
        </w:rPr>
        <w:t>滇南</w:t>
      </w:r>
      <w:r>
        <w:rPr>
          <w:spacing w:val="-1"/>
          <w:sz w:val="24"/>
          <w:u w:val="single"/>
        </w:rPr>
        <w:t>铁路有限责任公司、</w:t>
      </w:r>
      <w:r>
        <w:rPr>
          <w:rFonts w:hint="eastAsia"/>
          <w:spacing w:val="-1"/>
          <w:sz w:val="24"/>
          <w:u w:val="single"/>
        </w:rPr>
        <w:t>中国铁路昆明局集团有限公司站房建设指挥部、云南省及</w:t>
      </w:r>
      <w:r>
        <w:rPr>
          <w:sz w:val="24"/>
          <w:u w:val="single"/>
        </w:rPr>
        <w:t xml:space="preserve">甲方安全文明标准化工地的规定执行。若因乙方未达到相关规定，甲方委托第三方清理现场，乙方承担双倍的清理费，费用在付款中扣除。 </w:t>
      </w:r>
      <w:r>
        <w:rPr>
          <w:sz w:val="24"/>
        </w:rPr>
        <w:t xml:space="preserve"> </w:t>
      </w:r>
    </w:p>
    <w:p>
      <w:pPr>
        <w:spacing w:line="360" w:lineRule="auto"/>
        <w:ind w:firstLine="480" w:firstLineChars="200"/>
        <w:rPr>
          <w:rFonts w:ascii="宋体" w:hAnsi="宋体"/>
          <w:sz w:val="24"/>
        </w:rPr>
      </w:pPr>
      <w:r>
        <w:rPr>
          <w:rFonts w:ascii="宋体" w:hAnsi="宋体"/>
          <w:sz w:val="24"/>
        </w:rPr>
        <w:t>3.3</w:t>
      </w:r>
      <w:r>
        <w:rPr>
          <w:rFonts w:hint="eastAsia" w:ascii="宋体" w:hAnsi="宋体"/>
          <w:sz w:val="24"/>
        </w:rPr>
        <w:t>.</w:t>
      </w:r>
      <w:r>
        <w:rPr>
          <w:rFonts w:ascii="宋体" w:hAnsi="宋体"/>
          <w:sz w:val="24"/>
        </w:rPr>
        <w:t>9</w:t>
      </w:r>
      <w:r>
        <w:rPr>
          <w:rFonts w:hint="eastAsia"/>
          <w:sz w:val="24"/>
        </w:rPr>
        <w:t xml:space="preserve"> </w:t>
      </w:r>
      <w:r>
        <w:rPr>
          <w:rFonts w:hint="eastAsia" w:ascii="宋体" w:hAnsi="宋体"/>
          <w:sz w:val="24"/>
        </w:rPr>
        <w:t xml:space="preserve">在乙方施工区域内出现的伤亡事故，由乙方自行承担处理并承担相应费用，甲方不承担任何责任，且项目部人员不与伤亡家属发生任何联系。    </w:t>
      </w:r>
    </w:p>
    <w:p>
      <w:pPr>
        <w:spacing w:line="360" w:lineRule="auto"/>
        <w:ind w:firstLine="480" w:firstLineChars="200"/>
        <w:rPr>
          <w:rFonts w:ascii="宋体" w:hAnsi="宋体"/>
          <w:sz w:val="24"/>
        </w:rPr>
      </w:pPr>
      <w:r>
        <w:rPr>
          <w:rFonts w:ascii="宋体" w:hAnsi="宋体"/>
          <w:sz w:val="24"/>
        </w:rPr>
        <w:t>3.3</w:t>
      </w:r>
      <w:r>
        <w:rPr>
          <w:rFonts w:hint="eastAsia" w:ascii="宋体" w:hAnsi="宋体"/>
          <w:sz w:val="24"/>
        </w:rPr>
        <w:t>.1</w:t>
      </w:r>
      <w:r>
        <w:rPr>
          <w:rFonts w:ascii="宋体" w:hAnsi="宋体"/>
          <w:sz w:val="24"/>
        </w:rPr>
        <w:t>0</w:t>
      </w:r>
      <w:r>
        <w:rPr>
          <w:rFonts w:hint="eastAsia"/>
          <w:sz w:val="24"/>
        </w:rPr>
        <w:t xml:space="preserve"> </w:t>
      </w:r>
      <w:r>
        <w:rPr>
          <w:rFonts w:hint="eastAsia" w:ascii="宋体" w:hAnsi="宋体"/>
          <w:sz w:val="24"/>
        </w:rPr>
        <w:t>按时提交报表、完整的原始技术经济资料，配合甲方办理交工验收。</w:t>
      </w:r>
    </w:p>
    <w:p>
      <w:pPr>
        <w:pStyle w:val="62"/>
        <w:spacing w:line="360" w:lineRule="auto"/>
        <w:ind w:firstLine="480"/>
        <w:rPr>
          <w:rFonts w:ascii="宋体" w:hAnsi="宋体"/>
          <w:sz w:val="24"/>
          <w:szCs w:val="24"/>
        </w:rPr>
      </w:pPr>
      <w:r>
        <w:rPr>
          <w:rFonts w:ascii="宋体" w:hAnsi="宋体"/>
          <w:sz w:val="24"/>
        </w:rPr>
        <w:t>3.</w:t>
      </w:r>
      <w:r>
        <w:rPr>
          <w:rFonts w:hint="eastAsia" w:ascii="宋体" w:hAnsi="宋体"/>
          <w:sz w:val="24"/>
        </w:rPr>
        <w:t>3.1</w:t>
      </w:r>
      <w:r>
        <w:rPr>
          <w:rFonts w:ascii="宋体" w:hAnsi="宋体"/>
          <w:sz w:val="24"/>
        </w:rPr>
        <w:t>1</w:t>
      </w:r>
      <w:r>
        <w:rPr>
          <w:rFonts w:hint="eastAsia" w:ascii="宋体" w:hAnsi="宋体"/>
          <w:sz w:val="24"/>
        </w:rPr>
        <w:t xml:space="preserve"> </w:t>
      </w:r>
      <w:r>
        <w:rPr>
          <w:rFonts w:hint="eastAsia" w:ascii="宋体" w:hAnsi="宋体"/>
          <w:sz w:val="24"/>
          <w:szCs w:val="24"/>
        </w:rPr>
        <w:t>乙方如果连续2个月不能满足总包单位的工期要求，甲方有权要求单位退场，乙方必须无条件服从。</w:t>
      </w:r>
    </w:p>
    <w:p>
      <w:pPr>
        <w:spacing w:line="360" w:lineRule="auto"/>
        <w:ind w:firstLine="480" w:firstLineChars="200"/>
        <w:rPr>
          <w:rFonts w:ascii="宋体" w:hAnsi="宋体"/>
          <w:sz w:val="24"/>
        </w:rPr>
      </w:pPr>
      <w:r>
        <w:rPr>
          <w:rFonts w:ascii="宋体" w:hAnsi="宋体"/>
          <w:sz w:val="24"/>
        </w:rPr>
        <w:t>3.</w:t>
      </w:r>
      <w:r>
        <w:rPr>
          <w:rFonts w:hint="eastAsia"/>
          <w:sz w:val="24"/>
        </w:rPr>
        <w:t>3</w:t>
      </w:r>
      <w:r>
        <w:rPr>
          <w:rFonts w:hint="eastAsia" w:ascii="宋体" w:hAnsi="宋体"/>
          <w:sz w:val="24"/>
        </w:rPr>
        <w:t>.1</w:t>
      </w:r>
      <w:r>
        <w:rPr>
          <w:rFonts w:ascii="宋体" w:hAnsi="宋体"/>
          <w:sz w:val="24"/>
        </w:rPr>
        <w:t>2</w:t>
      </w:r>
      <w:r>
        <w:rPr>
          <w:rFonts w:hint="eastAsia"/>
          <w:sz w:val="24"/>
        </w:rPr>
        <w:t xml:space="preserve"> </w:t>
      </w:r>
      <w:r>
        <w:rPr>
          <w:rFonts w:hint="eastAsia" w:ascii="宋体" w:hAnsi="宋体"/>
          <w:sz w:val="24"/>
        </w:rPr>
        <w:t>乙方实际现场管理人员班组必须与投标文件的管理人员班组相一致，甲方对乙方的现场管理人员要进行相应的技术考核。</w:t>
      </w:r>
    </w:p>
    <w:p>
      <w:pPr>
        <w:spacing w:line="360" w:lineRule="auto"/>
        <w:ind w:firstLine="480" w:firstLineChars="200"/>
        <w:rPr>
          <w:sz w:val="24"/>
        </w:rPr>
      </w:pPr>
      <w:r>
        <w:rPr>
          <w:rFonts w:ascii="宋体" w:hAnsi="宋体"/>
          <w:sz w:val="24"/>
        </w:rPr>
        <w:t>3.</w:t>
      </w:r>
      <w:r>
        <w:rPr>
          <w:rFonts w:hint="eastAsia"/>
          <w:sz w:val="24"/>
        </w:rPr>
        <w:t>3</w:t>
      </w:r>
      <w:r>
        <w:rPr>
          <w:rFonts w:hint="eastAsia" w:ascii="宋体" w:hAnsi="宋体"/>
          <w:sz w:val="24"/>
        </w:rPr>
        <w:t>.1</w:t>
      </w:r>
      <w:r>
        <w:rPr>
          <w:rFonts w:ascii="宋体" w:hAnsi="宋体"/>
          <w:sz w:val="24"/>
        </w:rPr>
        <w:t>3</w:t>
      </w:r>
      <w:r>
        <w:rPr>
          <w:rFonts w:hint="eastAsia"/>
          <w:sz w:val="24"/>
        </w:rPr>
        <w:t xml:space="preserve"> </w:t>
      </w:r>
      <w:r>
        <w:rPr>
          <w:rFonts w:hint="eastAsia" w:ascii="宋体" w:hAnsi="宋体"/>
          <w:sz w:val="24"/>
        </w:rPr>
        <w:t>在成品保护、与其他施工单位交叉部位施工，乙方无条件服从甲方统一协调管理。</w:t>
      </w:r>
      <w:r>
        <w:rPr>
          <w:sz w:val="24"/>
        </w:rPr>
        <w:t xml:space="preserve"> </w:t>
      </w:r>
    </w:p>
    <w:p>
      <w:pPr>
        <w:pStyle w:val="68"/>
        <w:tabs>
          <w:tab w:val="left" w:pos="962"/>
        </w:tabs>
        <w:spacing w:before="1" w:line="364" w:lineRule="auto"/>
        <w:ind w:left="17" w:leftChars="8" w:right="-94" w:firstLine="462" w:firstLineChars="220"/>
        <w:rPr>
          <w:rFonts w:hint="eastAsia"/>
          <w:sz w:val="24"/>
          <w:szCs w:val="24"/>
        </w:rPr>
      </w:pPr>
      <w:r>
        <w:t xml:space="preserve">  </w:t>
      </w:r>
      <w:r>
        <w:rPr>
          <w:rFonts w:hint="eastAsia"/>
          <w:sz w:val="24"/>
          <w:szCs w:val="24"/>
        </w:rPr>
        <w:t>3.3.14临水临电、施工用水用电、工人住宿特别说明</w:t>
      </w:r>
    </w:p>
    <w:p>
      <w:pPr>
        <w:pStyle w:val="68"/>
        <w:tabs>
          <w:tab w:val="left" w:pos="962"/>
        </w:tabs>
        <w:spacing w:before="1" w:line="364" w:lineRule="auto"/>
        <w:ind w:left="17" w:leftChars="8" w:right="-94" w:firstLine="528" w:firstLineChars="220"/>
        <w:rPr>
          <w:rFonts w:hint="eastAsia"/>
          <w:sz w:val="24"/>
          <w:szCs w:val="24"/>
        </w:rPr>
      </w:pPr>
      <w:r>
        <w:rPr>
          <w:rFonts w:hint="eastAsia"/>
          <w:sz w:val="24"/>
          <w:szCs w:val="24"/>
        </w:rPr>
        <w:t>临水临电、</w:t>
      </w:r>
      <w:r>
        <w:rPr>
          <w:rFonts w:hint="eastAsia"/>
          <w:sz w:val="24"/>
          <w:szCs w:val="24"/>
          <w:lang w:val="en-US" w:eastAsia="zh-CN"/>
        </w:rPr>
        <w:t>工人</w:t>
      </w:r>
      <w:r>
        <w:rPr>
          <w:rFonts w:hint="eastAsia"/>
          <w:sz w:val="24"/>
          <w:szCs w:val="24"/>
        </w:rPr>
        <w:t>食宿由乙方自行解决，费用均已包含在综合单价，不额外计取。施工用水用电按以下要求执行：</w:t>
      </w:r>
    </w:p>
    <w:p>
      <w:pPr>
        <w:pStyle w:val="68"/>
        <w:tabs>
          <w:tab w:val="left" w:pos="962"/>
        </w:tabs>
        <w:spacing w:before="1" w:line="364" w:lineRule="auto"/>
        <w:ind w:left="17" w:leftChars="8" w:right="-94" w:firstLine="528" w:firstLineChars="220"/>
        <w:rPr>
          <w:rFonts w:hint="eastAsia"/>
          <w:sz w:val="24"/>
          <w:szCs w:val="24"/>
        </w:rPr>
      </w:pPr>
      <w:r>
        <w:rPr>
          <w:rFonts w:hint="eastAsia"/>
          <w:sz w:val="24"/>
          <w:szCs w:val="24"/>
        </w:rPr>
        <w:t>（1）施工用电</w:t>
      </w:r>
    </w:p>
    <w:p>
      <w:pPr>
        <w:pStyle w:val="68"/>
        <w:tabs>
          <w:tab w:val="left" w:pos="962"/>
        </w:tabs>
        <w:spacing w:before="1" w:line="364" w:lineRule="auto"/>
        <w:ind w:left="17" w:leftChars="8" w:right="-94" w:firstLine="528" w:firstLineChars="220"/>
        <w:rPr>
          <w:rFonts w:hint="eastAsia"/>
          <w:sz w:val="24"/>
          <w:szCs w:val="24"/>
        </w:rPr>
      </w:pPr>
      <w:r>
        <w:rPr>
          <w:rFonts w:hint="eastAsia"/>
          <w:sz w:val="24"/>
          <w:szCs w:val="24"/>
        </w:rPr>
        <w:t>1）施工用电甲方负责提供电源接驳点，电源接至二级配电箱由甲方提供，二级配电箱以下电缆及三级配电箱设施由乙方自行配备，线路长度应根据甲方配置进行调整，直至满足施工需求。</w:t>
      </w:r>
    </w:p>
    <w:p>
      <w:pPr>
        <w:pStyle w:val="68"/>
        <w:tabs>
          <w:tab w:val="left" w:pos="962"/>
        </w:tabs>
        <w:spacing w:before="1" w:line="364" w:lineRule="auto"/>
        <w:ind w:left="17" w:leftChars="8" w:right="-94" w:firstLine="528" w:firstLineChars="220"/>
        <w:rPr>
          <w:rFonts w:hint="eastAsia"/>
          <w:sz w:val="24"/>
          <w:szCs w:val="24"/>
        </w:rPr>
      </w:pPr>
      <w:r>
        <w:rPr>
          <w:rFonts w:hint="eastAsia"/>
          <w:sz w:val="24"/>
          <w:szCs w:val="24"/>
        </w:rPr>
        <w:t>2）乙方所带配电箱需配备可见分断点的隔离开关和漏电保护器。</w:t>
      </w:r>
    </w:p>
    <w:p>
      <w:pPr>
        <w:pStyle w:val="68"/>
        <w:tabs>
          <w:tab w:val="left" w:pos="962"/>
        </w:tabs>
        <w:spacing w:before="1" w:line="364" w:lineRule="auto"/>
        <w:ind w:left="17" w:leftChars="8" w:right="-94" w:firstLine="528" w:firstLineChars="220"/>
        <w:rPr>
          <w:rFonts w:hint="eastAsia"/>
          <w:sz w:val="24"/>
          <w:szCs w:val="24"/>
        </w:rPr>
      </w:pPr>
      <w:r>
        <w:rPr>
          <w:rFonts w:hint="eastAsia"/>
          <w:sz w:val="24"/>
          <w:szCs w:val="24"/>
        </w:rPr>
        <w:t>3）交流电焊机必须配备触电保护器专用箱，焊接时双线到位。</w:t>
      </w:r>
    </w:p>
    <w:p>
      <w:pPr>
        <w:pStyle w:val="68"/>
        <w:tabs>
          <w:tab w:val="left" w:pos="962"/>
        </w:tabs>
        <w:spacing w:before="1" w:line="364" w:lineRule="auto"/>
        <w:ind w:left="17" w:leftChars="8" w:right="-94" w:firstLine="528" w:firstLineChars="220"/>
        <w:rPr>
          <w:rFonts w:hint="eastAsia"/>
          <w:sz w:val="24"/>
          <w:szCs w:val="24"/>
        </w:rPr>
      </w:pPr>
      <w:r>
        <w:rPr>
          <w:rFonts w:hint="eastAsia"/>
          <w:sz w:val="24"/>
          <w:szCs w:val="24"/>
        </w:rPr>
        <w:t>4）乙方负责施工用电安全使用，因操作不当造成的事故要承担一切责任和损失。用电操作相关事宜必须符合《施工现场临时用电安全技术规范》JGJ46-2005、《建设工程施工现场供用电安全规范》GB50194-2014 等规范的要求。</w:t>
      </w:r>
    </w:p>
    <w:p>
      <w:pPr>
        <w:pStyle w:val="68"/>
        <w:tabs>
          <w:tab w:val="left" w:pos="962"/>
        </w:tabs>
        <w:spacing w:before="1" w:line="364" w:lineRule="auto"/>
        <w:ind w:left="17" w:leftChars="8" w:right="-94" w:firstLine="528" w:firstLineChars="220"/>
        <w:rPr>
          <w:rFonts w:hint="eastAsia"/>
          <w:sz w:val="24"/>
          <w:szCs w:val="24"/>
        </w:rPr>
      </w:pPr>
      <w:r>
        <w:rPr>
          <w:rFonts w:hint="eastAsia"/>
          <w:sz w:val="24"/>
          <w:szCs w:val="24"/>
        </w:rPr>
        <w:t>（2）施工用水</w:t>
      </w:r>
    </w:p>
    <w:p>
      <w:pPr>
        <w:pStyle w:val="68"/>
        <w:tabs>
          <w:tab w:val="left" w:pos="962"/>
        </w:tabs>
        <w:spacing w:before="1" w:line="364" w:lineRule="auto"/>
        <w:ind w:left="17" w:leftChars="8" w:right="-94" w:firstLine="528" w:firstLineChars="220"/>
        <w:rPr>
          <w:rFonts w:hint="eastAsia"/>
          <w:sz w:val="24"/>
          <w:szCs w:val="24"/>
        </w:rPr>
      </w:pPr>
      <w:r>
        <w:rPr>
          <w:rFonts w:hint="eastAsia"/>
          <w:sz w:val="24"/>
          <w:szCs w:val="24"/>
        </w:rPr>
        <w:t>1）施工用水甲方负责引至施工现场，乙方根据实际情况自行配备管线，满足施工需要，费用已包含在总费用中，不再额外计取。</w:t>
      </w:r>
    </w:p>
    <w:p>
      <w:pPr>
        <w:pStyle w:val="68"/>
        <w:tabs>
          <w:tab w:val="left" w:pos="962"/>
        </w:tabs>
        <w:spacing w:before="1" w:line="364" w:lineRule="auto"/>
        <w:ind w:left="17" w:leftChars="8" w:right="-94" w:firstLine="528" w:firstLineChars="220"/>
        <w:rPr>
          <w:rFonts w:hint="eastAsia"/>
          <w:sz w:val="24"/>
          <w:szCs w:val="24"/>
        </w:rPr>
      </w:pPr>
      <w:r>
        <w:rPr>
          <w:rFonts w:hint="eastAsia"/>
          <w:sz w:val="24"/>
          <w:szCs w:val="24"/>
        </w:rPr>
        <w:t>2）乙方施工现场必须有排水设施和水处理设施以保证排水畅通，污水必须经过处理后方可排入附近市政污水管网。乙方有责任和义务保持施工现场环境卫生，并承担因环境问题造成的责任和损失。</w:t>
      </w:r>
    </w:p>
    <w:p>
      <w:pPr>
        <w:pStyle w:val="68"/>
        <w:tabs>
          <w:tab w:val="left" w:pos="962"/>
        </w:tabs>
        <w:spacing w:before="1" w:line="364" w:lineRule="auto"/>
        <w:ind w:left="17" w:leftChars="8" w:right="-94" w:firstLine="528" w:firstLineChars="220"/>
        <w:rPr>
          <w:sz w:val="24"/>
          <w:szCs w:val="24"/>
          <w:highlight w:val="none"/>
        </w:rPr>
      </w:pPr>
      <w:r>
        <w:rPr>
          <w:rFonts w:hint="eastAsia"/>
          <w:sz w:val="24"/>
          <w:szCs w:val="24"/>
        </w:rPr>
        <w:t>（3）水、电费由甲方负责。</w:t>
      </w:r>
    </w:p>
    <w:p>
      <w:pPr>
        <w:pStyle w:val="68"/>
        <w:tabs>
          <w:tab w:val="left" w:pos="1441"/>
        </w:tabs>
        <w:spacing w:before="2" w:line="364" w:lineRule="auto"/>
        <w:ind w:right="-94" w:firstLine="720" w:firstLineChars="300"/>
        <w:rPr>
          <w:sz w:val="24"/>
        </w:rPr>
      </w:pPr>
      <w:r>
        <w:rPr>
          <w:rFonts w:hint="eastAsia"/>
          <w:sz w:val="24"/>
        </w:rPr>
        <w:t xml:space="preserve">3.3.15 </w:t>
      </w:r>
      <w:r>
        <w:rPr>
          <w:sz w:val="24"/>
        </w:rPr>
        <w:t>乙方施工现场消防应符合公安部《关于建筑工地防火基本措施》的</w:t>
      </w:r>
      <w:r>
        <w:rPr>
          <w:spacing w:val="-19"/>
          <w:sz w:val="24"/>
        </w:rPr>
        <w:t>相关规定，乙方自行配备施工区域甲方要求的消防器材设施，如灭火器、水龙带、</w:t>
      </w:r>
      <w:r>
        <w:rPr>
          <w:sz w:val="24"/>
        </w:rPr>
        <w:t xml:space="preserve">消防沙桶等。 </w:t>
      </w:r>
    </w:p>
    <w:p>
      <w:pPr>
        <w:pStyle w:val="68"/>
        <w:tabs>
          <w:tab w:val="left" w:pos="1441"/>
        </w:tabs>
        <w:spacing w:before="2" w:line="364" w:lineRule="auto"/>
        <w:ind w:left="19" w:right="-94" w:firstLine="737" w:firstLineChars="310"/>
        <w:rPr>
          <w:sz w:val="24"/>
          <w:highlight w:val="none"/>
        </w:rPr>
      </w:pPr>
      <w:r>
        <w:rPr>
          <w:rFonts w:hint="eastAsia"/>
          <w:spacing w:val="-1"/>
          <w:sz w:val="24"/>
          <w:highlight w:val="none"/>
        </w:rPr>
        <w:t xml:space="preserve">3.3.16 </w:t>
      </w:r>
      <w:r>
        <w:rPr>
          <w:spacing w:val="-1"/>
          <w:sz w:val="24"/>
          <w:highlight w:val="none"/>
        </w:rPr>
        <w:t>本合同价款包括为施工现场人员及管理人员购买工伤保险</w:t>
      </w:r>
      <w:r>
        <w:rPr>
          <w:spacing w:val="-11"/>
          <w:sz w:val="24"/>
          <w:highlight w:val="none"/>
        </w:rPr>
        <w:t>的费用。乙方在提取第一笔工程款时，应向甲方提供已购买此险的发票及有效证</w:t>
      </w:r>
      <w:r>
        <w:rPr>
          <w:sz w:val="24"/>
          <w:highlight w:val="none"/>
        </w:rPr>
        <w:t>明，否则甲方有权拒绝支付任何工程款及其他费用。 工程一切险及意外伤害险</w:t>
      </w:r>
      <w:r>
        <w:rPr>
          <w:rFonts w:hint="eastAsia"/>
          <w:sz w:val="24"/>
          <w:highlight w:val="none"/>
          <w:lang w:val="en-US" w:eastAsia="zh-CN"/>
        </w:rPr>
        <w:t>由</w:t>
      </w:r>
      <w:r>
        <w:rPr>
          <w:sz w:val="24"/>
          <w:highlight w:val="none"/>
        </w:rPr>
        <w:t>甲方购买</w:t>
      </w:r>
      <w:r>
        <w:rPr>
          <w:rFonts w:hint="eastAsia"/>
          <w:sz w:val="24"/>
          <w:highlight w:val="none"/>
        </w:rPr>
        <w:t>。</w:t>
      </w:r>
      <w:r>
        <w:rPr>
          <w:sz w:val="24"/>
          <w:highlight w:val="none"/>
        </w:rPr>
        <w:t xml:space="preserve"> </w:t>
      </w:r>
    </w:p>
    <w:p>
      <w:pPr>
        <w:pStyle w:val="68"/>
        <w:tabs>
          <w:tab w:val="left" w:pos="1381"/>
        </w:tabs>
        <w:spacing w:before="3" w:line="364" w:lineRule="auto"/>
        <w:ind w:left="17" w:leftChars="8" w:right="-94" w:firstLine="684" w:firstLineChars="311"/>
        <w:rPr>
          <w:sz w:val="24"/>
        </w:rPr>
      </w:pPr>
      <w:r>
        <w:rPr>
          <w:rFonts w:hint="eastAsia"/>
          <w:spacing w:val="-10"/>
          <w:sz w:val="24"/>
        </w:rPr>
        <w:t xml:space="preserve">3.3.17  </w:t>
      </w:r>
      <w:r>
        <w:rPr>
          <w:rFonts w:hint="eastAsia"/>
          <w:kern w:val="0"/>
          <w:sz w:val="24"/>
          <w:szCs w:val="24"/>
        </w:rPr>
        <w:t xml:space="preserve">乙方负责砼输送泵的场区内运输，泵管的连接、铺设和拆卸、清理， 以及浇筑砼后场区遗撒物的清理。包括不限于浇筑砼过程中泵管爆裂、堵管，修复泵管所用的临时用工等。 </w:t>
      </w:r>
    </w:p>
    <w:p>
      <w:pPr>
        <w:spacing w:line="360" w:lineRule="auto"/>
        <w:ind w:firstLine="480" w:firstLineChars="200"/>
        <w:rPr>
          <w:kern w:val="0"/>
          <w:sz w:val="24"/>
        </w:rPr>
      </w:pPr>
      <w:r>
        <w:rPr>
          <w:rFonts w:hint="eastAsia"/>
          <w:sz w:val="24"/>
        </w:rPr>
        <w:t xml:space="preserve">3.3.18  </w:t>
      </w:r>
      <w:r>
        <w:rPr>
          <w:sz w:val="24"/>
        </w:rPr>
        <w:t>乙方需要配合甲方</w:t>
      </w:r>
      <w:r>
        <w:rPr>
          <w:rFonts w:hint="eastAsia"/>
          <w:sz w:val="24"/>
        </w:rPr>
        <w:t>试验样品</w:t>
      </w:r>
      <w:r>
        <w:rPr>
          <w:sz w:val="24"/>
        </w:rPr>
        <w:t>取样等工作。</w:t>
      </w:r>
    </w:p>
    <w:p>
      <w:pPr>
        <w:spacing w:line="360" w:lineRule="auto"/>
        <w:outlineLvl w:val="2"/>
        <w:rPr>
          <w:rFonts w:ascii="Times New Roman" w:hAnsi="Times New Roman"/>
          <w:b/>
          <w:sz w:val="24"/>
        </w:rPr>
      </w:pPr>
      <w:r>
        <w:rPr>
          <w:rFonts w:ascii="Times New Roman" w:hAnsi="Times New Roman"/>
          <w:b/>
          <w:sz w:val="24"/>
        </w:rPr>
        <w:t xml:space="preserve">3.3 </w:t>
      </w:r>
      <w:r>
        <w:rPr>
          <w:rFonts w:hint="eastAsia" w:ascii="Times New Roman" w:hAnsi="Times New Roman"/>
          <w:b/>
          <w:sz w:val="24"/>
        </w:rPr>
        <w:t>乙方管理人员</w:t>
      </w:r>
    </w:p>
    <w:p>
      <w:pPr>
        <w:spacing w:line="360" w:lineRule="auto"/>
        <w:ind w:firstLine="480" w:firstLineChars="200"/>
        <w:rPr>
          <w:kern w:val="0"/>
          <w:sz w:val="24"/>
        </w:rPr>
      </w:pPr>
      <w:r>
        <w:rPr>
          <w:rFonts w:hint="eastAsia"/>
          <w:kern w:val="0"/>
          <w:sz w:val="24"/>
        </w:rPr>
        <w:t>（1）乙方管理人员至少8人以上应常驻施工场地。管理人员因故需离开施工场地时，应事先取得甲方书面同意，擅离施工场地的违约责任：按500元/人/天处以违约金。（2）乙方需更换管理人员的，应提前7天通知甲方并征得甲方书面同意，乙方擅自更换的违约责任：按5万元/人/次处以违约金。（3）甲方有权书面通知乙方更换不称职人员，乙方应在接到更换通知后5天内更换。如未及时更换为合格人员，视为乙方违约，按5万元/人/次处以违约金。</w:t>
      </w:r>
    </w:p>
    <w:p>
      <w:pPr>
        <w:spacing w:line="360" w:lineRule="auto"/>
        <w:outlineLvl w:val="2"/>
        <w:rPr>
          <w:rFonts w:ascii="Times New Roman" w:hAnsi="Times New Roman"/>
          <w:b/>
          <w:sz w:val="24"/>
          <w:szCs w:val="20"/>
        </w:rPr>
      </w:pPr>
      <w:r>
        <w:rPr>
          <w:rFonts w:ascii="Times New Roman" w:hAnsi="Times New Roman"/>
          <w:b/>
          <w:kern w:val="0"/>
          <w:sz w:val="24"/>
          <w:szCs w:val="20"/>
        </w:rPr>
        <w:t>3.4</w:t>
      </w:r>
      <w:r>
        <w:rPr>
          <w:rFonts w:hint="eastAsia" w:ascii="Times New Roman" w:hAnsi="Times New Roman"/>
          <w:b/>
          <w:sz w:val="24"/>
          <w:szCs w:val="20"/>
        </w:rPr>
        <w:t>履约担保</w:t>
      </w:r>
    </w:p>
    <w:p>
      <w:pPr>
        <w:spacing w:line="360" w:lineRule="auto"/>
        <w:ind w:firstLine="480" w:firstLineChars="200"/>
        <w:rPr>
          <w:sz w:val="24"/>
        </w:rPr>
      </w:pPr>
      <w:r>
        <w:rPr>
          <w:rFonts w:hint="eastAsia"/>
          <w:sz w:val="24"/>
        </w:rPr>
        <w:t>甲方</w:t>
      </w:r>
      <w:r>
        <w:rPr>
          <w:sz w:val="24"/>
          <w:u w:val="single"/>
        </w:rPr>
        <w:t xml:space="preserve"> </w:t>
      </w:r>
      <w:r>
        <w:rPr>
          <w:rFonts w:hint="eastAsia"/>
          <w:sz w:val="24"/>
          <w:u w:val="single"/>
        </w:rPr>
        <w:t>不要求</w:t>
      </w:r>
      <w:r>
        <w:rPr>
          <w:sz w:val="24"/>
          <w:u w:val="single"/>
        </w:rPr>
        <w:t xml:space="preserve">  </w:t>
      </w:r>
      <w:r>
        <w:rPr>
          <w:rFonts w:hint="eastAsia"/>
          <w:sz w:val="24"/>
        </w:rPr>
        <w:t>（要求</w:t>
      </w:r>
      <w:r>
        <w:rPr>
          <w:sz w:val="24"/>
        </w:rPr>
        <w:t>/</w:t>
      </w:r>
      <w:r>
        <w:rPr>
          <w:rFonts w:hint="eastAsia"/>
          <w:sz w:val="24"/>
        </w:rPr>
        <w:t>不要求）乙方提供履约担保。</w:t>
      </w:r>
    </w:p>
    <w:p>
      <w:pPr>
        <w:spacing w:line="360" w:lineRule="auto"/>
        <w:ind w:firstLine="480" w:firstLineChars="200"/>
        <w:rPr>
          <w:sz w:val="24"/>
        </w:rPr>
      </w:pPr>
      <w:r>
        <w:rPr>
          <w:rFonts w:hint="eastAsia"/>
          <w:sz w:val="24"/>
        </w:rPr>
        <w:t>担保的方式：</w:t>
      </w:r>
      <w:r>
        <w:rPr>
          <w:sz w:val="24"/>
          <w:u w:val="single"/>
        </w:rPr>
        <w:t xml:space="preserve">   /        </w:t>
      </w:r>
      <w:r>
        <w:rPr>
          <w:rFonts w:hint="eastAsia"/>
          <w:sz w:val="24"/>
        </w:rPr>
        <w:t>；担保的金额：</w:t>
      </w:r>
      <w:r>
        <w:rPr>
          <w:sz w:val="24"/>
          <w:u w:val="single"/>
        </w:rPr>
        <w:t xml:space="preserve">     /       </w:t>
      </w:r>
      <w:r>
        <w:rPr>
          <w:rFonts w:hint="eastAsia"/>
          <w:sz w:val="24"/>
        </w:rPr>
        <w:t>。</w:t>
      </w:r>
    </w:p>
    <w:p>
      <w:pPr>
        <w:spacing w:line="360" w:lineRule="auto"/>
        <w:ind w:firstLine="480" w:firstLineChars="200"/>
        <w:rPr>
          <w:sz w:val="24"/>
        </w:rPr>
      </w:pPr>
      <w:r>
        <w:rPr>
          <w:rFonts w:hint="eastAsia"/>
          <w:sz w:val="24"/>
        </w:rPr>
        <w:t>履约担保有效期从合同生效之日起至甲方签认并向乙方出具工程接收证书之日止。若合同工期顺延，乙方应保证履约担保到期前及时延期。</w:t>
      </w:r>
    </w:p>
    <w:p>
      <w:pPr>
        <w:spacing w:line="360" w:lineRule="auto"/>
        <w:ind w:firstLine="480" w:firstLineChars="200"/>
        <w:rPr>
          <w:sz w:val="24"/>
        </w:rPr>
      </w:pPr>
      <w:r>
        <w:rPr>
          <w:rFonts w:hint="eastAsia"/>
          <w:sz w:val="24"/>
        </w:rPr>
        <w:t>履约担保应在甲方向乙方颁发（出具）工程接收证书之日后</w:t>
      </w:r>
      <w:r>
        <w:rPr>
          <w:sz w:val="24"/>
        </w:rPr>
        <w:t>28</w:t>
      </w:r>
      <w:r>
        <w:rPr>
          <w:rFonts w:hint="eastAsia"/>
          <w:sz w:val="24"/>
        </w:rPr>
        <w:t>天内退还给乙方。甲方不承担乙方与履约担保有关的任何利息或其它类似的费用或者收益。</w:t>
      </w:r>
    </w:p>
    <w:p>
      <w:pPr>
        <w:spacing w:line="360" w:lineRule="auto"/>
        <w:outlineLvl w:val="1"/>
        <w:rPr>
          <w:rFonts w:ascii="Times New Roman" w:hAnsi="Times New Roman"/>
          <w:b/>
          <w:sz w:val="24"/>
        </w:rPr>
      </w:pPr>
      <w:r>
        <w:rPr>
          <w:rFonts w:ascii="Times New Roman" w:hAnsi="Times New Roman"/>
          <w:b/>
          <w:sz w:val="24"/>
        </w:rPr>
        <w:t xml:space="preserve">4. </w:t>
      </w:r>
      <w:r>
        <w:rPr>
          <w:rFonts w:hint="eastAsia" w:ascii="Times New Roman" w:hAnsi="Times New Roman"/>
          <w:b/>
          <w:sz w:val="24"/>
        </w:rPr>
        <w:t>劳务作业人员</w:t>
      </w:r>
    </w:p>
    <w:p>
      <w:pPr>
        <w:spacing w:line="360" w:lineRule="auto"/>
        <w:rPr>
          <w:rFonts w:ascii="Times New Roman" w:hAnsi="Times New Roman"/>
          <w:b/>
          <w:sz w:val="24"/>
        </w:rPr>
      </w:pPr>
      <w:r>
        <w:rPr>
          <w:rFonts w:ascii="Times New Roman" w:hAnsi="Times New Roman"/>
          <w:b/>
          <w:sz w:val="24"/>
        </w:rPr>
        <w:t xml:space="preserve">4.2 </w:t>
      </w:r>
      <w:r>
        <w:rPr>
          <w:rFonts w:hint="eastAsia" w:ascii="Times New Roman" w:hAnsi="Times New Roman"/>
          <w:b/>
          <w:sz w:val="24"/>
        </w:rPr>
        <w:t>支付劳务作业人员工资及社会保险费用</w:t>
      </w:r>
    </w:p>
    <w:p>
      <w:pPr>
        <w:spacing w:line="360" w:lineRule="auto"/>
        <w:ind w:firstLine="480" w:firstLineChars="200"/>
        <w:rPr>
          <w:color w:val="000000"/>
          <w:sz w:val="24"/>
        </w:rPr>
      </w:pPr>
      <w:r>
        <w:rPr>
          <w:rFonts w:hint="eastAsia"/>
          <w:color w:val="000000"/>
          <w:sz w:val="24"/>
        </w:rPr>
        <w:t>乙方没有如期支付劳务作业人员工资或缴纳法定社会保险费用，导致劳务作业人员投诉或引发纠纷的，甲方有权从尚未支付的</w:t>
      </w:r>
      <w:r>
        <w:rPr>
          <w:rFonts w:hint="eastAsia"/>
          <w:color w:val="000000"/>
          <w:sz w:val="24"/>
          <w:lang w:eastAsia="zh-CN"/>
        </w:rPr>
        <w:t>劳务</w:t>
      </w:r>
      <w:r>
        <w:rPr>
          <w:rFonts w:hint="eastAsia"/>
          <w:color w:val="000000"/>
          <w:sz w:val="24"/>
        </w:rPr>
        <w:t>合同价款中代乙方支付。如应付款项不足以支付上述费用，需由甲方垫付资金时，乙方按银行同期贷款利率的两倍向甲方支付利息。</w:t>
      </w:r>
    </w:p>
    <w:p>
      <w:pPr>
        <w:spacing w:line="360" w:lineRule="auto"/>
        <w:rPr>
          <w:rFonts w:ascii="Times New Roman" w:hAnsi="Times New Roman"/>
          <w:b/>
          <w:sz w:val="24"/>
        </w:rPr>
      </w:pPr>
      <w:r>
        <w:rPr>
          <w:rFonts w:ascii="Times New Roman" w:hAnsi="Times New Roman"/>
          <w:b/>
          <w:sz w:val="24"/>
        </w:rPr>
        <w:t xml:space="preserve">4.3 </w:t>
      </w:r>
      <w:r>
        <w:rPr>
          <w:rFonts w:hint="eastAsia" w:ascii="Times New Roman" w:hAnsi="Times New Roman"/>
          <w:b/>
          <w:sz w:val="24"/>
        </w:rPr>
        <w:t>劳务作业人员管理</w:t>
      </w:r>
      <w:r>
        <w:rPr>
          <w:rFonts w:ascii="Times New Roman" w:hAnsi="Times New Roman"/>
          <w:b/>
          <w:sz w:val="24"/>
        </w:rPr>
        <w:t xml:space="preserve">  </w:t>
      </w:r>
    </w:p>
    <w:p>
      <w:pPr>
        <w:spacing w:line="360" w:lineRule="auto"/>
        <w:ind w:firstLine="480" w:firstLineChars="200"/>
        <w:rPr>
          <w:color w:val="000000"/>
          <w:sz w:val="24"/>
        </w:rPr>
      </w:pPr>
      <w:r>
        <w:rPr>
          <w:rFonts w:hint="eastAsia"/>
          <w:color w:val="000000"/>
          <w:sz w:val="24"/>
        </w:rPr>
        <w:t>乙方未按甲方要求撤换劳务作业人员应承担的违约责任：</w:t>
      </w:r>
      <w:r>
        <w:rPr>
          <w:rFonts w:hint="eastAsia"/>
          <w:color w:val="000000"/>
          <w:sz w:val="24"/>
          <w:u w:val="single"/>
        </w:rPr>
        <w:t>如果乙方劳务作业人员不称职，甲方有权要求乙方更换，乙方需 7 日内完成更换。如违反本约定，每发生一次，乙方承担 20000 元违约金，并且承担全部责任和因此发生的一切费用。</w:t>
      </w:r>
    </w:p>
    <w:p>
      <w:pPr>
        <w:spacing w:line="360" w:lineRule="auto"/>
        <w:outlineLvl w:val="1"/>
        <w:rPr>
          <w:rFonts w:ascii="Times New Roman" w:hAnsi="Times New Roman"/>
          <w:b/>
          <w:sz w:val="24"/>
        </w:rPr>
      </w:pPr>
      <w:r>
        <w:rPr>
          <w:rFonts w:ascii="Times New Roman" w:hAnsi="Times New Roman"/>
          <w:b/>
          <w:sz w:val="24"/>
        </w:rPr>
        <w:t xml:space="preserve">5. </w:t>
      </w:r>
      <w:r>
        <w:rPr>
          <w:rFonts w:hint="eastAsia" w:ascii="Times New Roman" w:hAnsi="Times New Roman"/>
          <w:b/>
          <w:sz w:val="24"/>
        </w:rPr>
        <w:t>作业安全与环境保护</w:t>
      </w:r>
    </w:p>
    <w:p>
      <w:pPr>
        <w:spacing w:line="360" w:lineRule="auto"/>
        <w:ind w:firstLine="480" w:firstLineChars="200"/>
        <w:rPr>
          <w:sz w:val="24"/>
        </w:rPr>
      </w:pPr>
      <w:r>
        <w:rPr>
          <w:rFonts w:hint="eastAsia"/>
          <w:sz w:val="24"/>
        </w:rPr>
        <w:t>甲方为</w:t>
      </w:r>
      <w:r>
        <w:rPr>
          <w:rFonts w:hint="eastAsia"/>
          <w:color w:val="000000"/>
          <w:kern w:val="0"/>
          <w:sz w:val="24"/>
        </w:rPr>
        <w:t>劳务作业人员提供必要的生活条件</w:t>
      </w:r>
      <w:r>
        <w:rPr>
          <w:rFonts w:hint="eastAsia"/>
        </w:rPr>
        <w:t>：</w:t>
      </w:r>
      <w:r>
        <w:rPr>
          <w:b/>
          <w:sz w:val="24"/>
          <w:u w:val="single"/>
        </w:rPr>
        <w:t>甲方不提供工作板房，食</w:t>
      </w:r>
      <w:r>
        <w:rPr>
          <w:rFonts w:hint="eastAsia"/>
          <w:b/>
          <w:sz w:val="24"/>
          <w:u w:val="single"/>
        </w:rPr>
        <w:t>、</w:t>
      </w:r>
      <w:r>
        <w:rPr>
          <w:b/>
          <w:sz w:val="24"/>
          <w:u w:val="single"/>
        </w:rPr>
        <w:t>宿问题由乙方自行解决，此费用包含在综合单价中</w:t>
      </w:r>
      <w:r>
        <w:rPr>
          <w:rFonts w:hint="eastAsia"/>
          <w:b/>
          <w:sz w:val="24"/>
          <w:u w:val="single"/>
        </w:rPr>
        <w:t>；</w:t>
      </w:r>
      <w:r>
        <w:rPr>
          <w:rFonts w:hint="eastAsia"/>
          <w:sz w:val="24"/>
        </w:rPr>
        <w:t>。</w:t>
      </w:r>
    </w:p>
    <w:p>
      <w:pPr>
        <w:spacing w:line="360" w:lineRule="auto"/>
        <w:ind w:firstLine="480" w:firstLineChars="200"/>
        <w:rPr>
          <w:kern w:val="0"/>
          <w:sz w:val="24"/>
        </w:rPr>
      </w:pPr>
      <w:r>
        <w:rPr>
          <w:rFonts w:hint="eastAsia"/>
          <w:kern w:val="0"/>
          <w:sz w:val="24"/>
        </w:rPr>
        <w:t>乙方人员应严格按章办事，按规范施工，凡是由乙方人员、机械违章作业造成的任何事故及损失，以及由此而发生的一切费用，概由乙方负责。</w:t>
      </w:r>
    </w:p>
    <w:p>
      <w:pPr>
        <w:spacing w:line="360" w:lineRule="auto"/>
        <w:ind w:firstLine="480" w:firstLineChars="200"/>
        <w:rPr>
          <w:sz w:val="24"/>
        </w:rPr>
      </w:pPr>
      <w:r>
        <w:rPr>
          <w:rFonts w:hint="eastAsia"/>
          <w:sz w:val="24"/>
        </w:rPr>
        <w:t>如施工中发生非甲方原因造成的人员伤亡，乙方应积极救助并承担全部责任和因此发生的一切费用。</w:t>
      </w:r>
    </w:p>
    <w:p>
      <w:pPr>
        <w:spacing w:line="360" w:lineRule="auto"/>
        <w:outlineLvl w:val="1"/>
        <w:rPr>
          <w:rFonts w:ascii="Times New Roman" w:hAnsi="Times New Roman"/>
          <w:b/>
          <w:sz w:val="24"/>
        </w:rPr>
      </w:pPr>
      <w:r>
        <w:rPr>
          <w:rFonts w:ascii="Times New Roman" w:hAnsi="Times New Roman"/>
          <w:b/>
          <w:sz w:val="24"/>
        </w:rPr>
        <w:t xml:space="preserve">6. </w:t>
      </w:r>
      <w:r>
        <w:rPr>
          <w:rFonts w:hint="eastAsia" w:ascii="Times New Roman" w:hAnsi="Times New Roman"/>
          <w:b/>
          <w:sz w:val="24"/>
        </w:rPr>
        <w:t>作业期限及进度</w:t>
      </w:r>
    </w:p>
    <w:p>
      <w:pPr>
        <w:spacing w:line="360" w:lineRule="auto"/>
        <w:rPr>
          <w:rFonts w:ascii="Times New Roman" w:hAnsi="Times New Roman"/>
          <w:b/>
          <w:sz w:val="24"/>
        </w:rPr>
      </w:pPr>
      <w:r>
        <w:rPr>
          <w:rFonts w:ascii="Times New Roman" w:hAnsi="Times New Roman"/>
          <w:b/>
          <w:sz w:val="24"/>
        </w:rPr>
        <w:t xml:space="preserve">6.1 </w:t>
      </w:r>
      <w:r>
        <w:rPr>
          <w:rFonts w:hint="eastAsia" w:ascii="Times New Roman" w:hAnsi="Times New Roman"/>
          <w:b/>
          <w:sz w:val="24"/>
        </w:rPr>
        <w:t>劳务作业方案</w:t>
      </w:r>
    </w:p>
    <w:p>
      <w:pPr>
        <w:spacing w:line="360" w:lineRule="auto"/>
        <w:ind w:firstLine="480" w:firstLineChars="200"/>
        <w:rPr>
          <w:sz w:val="24"/>
        </w:rPr>
      </w:pPr>
      <w:r>
        <w:rPr>
          <w:rFonts w:hint="eastAsia"/>
          <w:sz w:val="24"/>
        </w:rPr>
        <w:t>收到甲方提供的施工图纸和施工总进度计划</w:t>
      </w:r>
      <w:r>
        <w:rPr>
          <w:sz w:val="24"/>
          <w:u w:val="single"/>
        </w:rPr>
        <w:t xml:space="preserve"> </w:t>
      </w:r>
      <w:r>
        <w:rPr>
          <w:rFonts w:eastAsia="Calibri"/>
          <w:sz w:val="24"/>
          <w:u w:val="single"/>
        </w:rPr>
        <w:t xml:space="preserve">7 </w:t>
      </w:r>
      <w:r>
        <w:rPr>
          <w:sz w:val="24"/>
          <w:u w:val="single"/>
        </w:rPr>
        <w:t xml:space="preserve"> </w:t>
      </w:r>
      <w:r>
        <w:rPr>
          <w:rFonts w:hint="eastAsia"/>
          <w:sz w:val="24"/>
        </w:rPr>
        <w:t>日内提交劳务作业方案。</w:t>
      </w:r>
    </w:p>
    <w:p>
      <w:pPr>
        <w:spacing w:line="360" w:lineRule="auto"/>
        <w:ind w:firstLine="480" w:firstLineChars="200"/>
        <w:rPr>
          <w:rFonts w:cs="宋体"/>
          <w:sz w:val="24"/>
          <w:u w:val="single"/>
        </w:rPr>
      </w:pPr>
      <w:r>
        <w:rPr>
          <w:rFonts w:hint="eastAsia" w:cs="宋体"/>
          <w:sz w:val="24"/>
        </w:rPr>
        <w:t>节点工期要求如下：</w:t>
      </w:r>
      <w:r>
        <w:rPr>
          <w:rFonts w:cs="宋体"/>
          <w:sz w:val="24"/>
          <w:u w:val="single"/>
        </w:rPr>
        <w:t xml:space="preserve"> </w:t>
      </w:r>
      <w:r>
        <w:rPr>
          <w:b/>
          <w:sz w:val="24"/>
          <w:u w:val="single"/>
        </w:rPr>
        <w:t>节点工期根据现场实际情况以项目管理人员下达的计划</w:t>
      </w:r>
      <w:r>
        <w:rPr>
          <w:rFonts w:hint="eastAsia"/>
          <w:b/>
          <w:sz w:val="24"/>
          <w:u w:val="single"/>
        </w:rPr>
        <w:t>确定</w:t>
      </w:r>
      <w:r>
        <w:rPr>
          <w:rFonts w:cs="宋体"/>
          <w:sz w:val="24"/>
          <w:u w:val="single"/>
        </w:rPr>
        <w:t xml:space="preserve"> </w:t>
      </w:r>
      <w:r>
        <w:rPr>
          <w:rFonts w:hint="eastAsia" w:cs="宋体"/>
          <w:sz w:val="24"/>
        </w:rPr>
        <w:t>。</w:t>
      </w:r>
    </w:p>
    <w:p>
      <w:pPr>
        <w:spacing w:line="360" w:lineRule="auto"/>
        <w:ind w:firstLine="480" w:firstLineChars="200"/>
        <w:rPr>
          <w:rFonts w:cs="宋体"/>
          <w:sz w:val="24"/>
        </w:rPr>
      </w:pPr>
      <w:r>
        <w:rPr>
          <w:rFonts w:hint="eastAsia" w:cs="宋体"/>
          <w:sz w:val="24"/>
        </w:rPr>
        <w:t>节点工期</w:t>
      </w:r>
      <w:r>
        <w:rPr>
          <w:rFonts w:hint="eastAsia" w:cs="宋体"/>
          <w:kern w:val="0"/>
          <w:sz w:val="24"/>
        </w:rPr>
        <w:t>已包括所有可能影响施工的时间</w:t>
      </w:r>
      <w:r>
        <w:rPr>
          <w:rFonts w:hint="eastAsia" w:cs="宋体"/>
          <w:sz w:val="24"/>
        </w:rPr>
        <w:t>，除甲方书面同意顺延及不可抗力的情况外，其它任何情况均不得顺延工期，同时乙方应承担工期违约责任。</w:t>
      </w:r>
    </w:p>
    <w:p>
      <w:pPr>
        <w:spacing w:line="360" w:lineRule="auto"/>
        <w:rPr>
          <w:rFonts w:ascii="Times New Roman" w:hAnsi="Times New Roman"/>
          <w:b/>
          <w:sz w:val="24"/>
        </w:rPr>
      </w:pPr>
      <w:r>
        <w:rPr>
          <w:rFonts w:ascii="Times New Roman" w:hAnsi="Times New Roman"/>
          <w:b/>
          <w:sz w:val="24"/>
        </w:rPr>
        <w:t xml:space="preserve">6.2 </w:t>
      </w:r>
      <w:r>
        <w:rPr>
          <w:rFonts w:hint="eastAsia" w:ascii="Times New Roman" w:hAnsi="Times New Roman"/>
          <w:b/>
          <w:sz w:val="24"/>
        </w:rPr>
        <w:t>劳务作业准备</w:t>
      </w:r>
    </w:p>
    <w:p>
      <w:pPr>
        <w:spacing w:line="360" w:lineRule="auto"/>
        <w:ind w:firstLine="480" w:firstLineChars="200"/>
        <w:rPr>
          <w:sz w:val="24"/>
          <w:u w:val="single"/>
        </w:rPr>
      </w:pPr>
      <w:r>
        <w:rPr>
          <w:rFonts w:hint="eastAsia"/>
          <w:sz w:val="24"/>
        </w:rPr>
        <w:t>甲、乙双方其他准备工作：</w:t>
      </w:r>
      <w:r>
        <w:rPr>
          <w:sz w:val="24"/>
          <w:u w:val="single"/>
        </w:rPr>
        <w:t xml:space="preserve">以项目各部门管理人员下达的实际任务为准 </w:t>
      </w:r>
      <w:r>
        <w:rPr>
          <w:rFonts w:hint="eastAsia"/>
          <w:sz w:val="24"/>
          <w:u w:val="single"/>
        </w:rPr>
        <w:t>。</w:t>
      </w:r>
    </w:p>
    <w:p>
      <w:pPr>
        <w:spacing w:line="360" w:lineRule="auto"/>
        <w:rPr>
          <w:rFonts w:ascii="Times New Roman" w:hAnsi="Times New Roman"/>
          <w:b/>
          <w:sz w:val="24"/>
        </w:rPr>
      </w:pPr>
      <w:r>
        <w:rPr>
          <w:rFonts w:ascii="Times New Roman" w:hAnsi="Times New Roman"/>
          <w:b/>
          <w:sz w:val="24"/>
        </w:rPr>
        <w:t xml:space="preserve">6.3 </w:t>
      </w:r>
      <w:r>
        <w:rPr>
          <w:rFonts w:hint="eastAsia" w:ascii="Times New Roman" w:hAnsi="Times New Roman"/>
          <w:b/>
          <w:sz w:val="24"/>
        </w:rPr>
        <w:t>作业期限延误</w:t>
      </w:r>
    </w:p>
    <w:p>
      <w:pPr>
        <w:spacing w:line="360" w:lineRule="auto"/>
        <w:ind w:firstLine="480" w:firstLineChars="200"/>
        <w:rPr>
          <w:sz w:val="24"/>
        </w:rPr>
      </w:pPr>
      <w:r>
        <w:rPr>
          <w:sz w:val="24"/>
        </w:rPr>
        <w:t>6.3.1</w:t>
      </w:r>
      <w:r>
        <w:rPr>
          <w:rFonts w:hint="eastAsia"/>
          <w:sz w:val="24"/>
        </w:rPr>
        <w:t>因甲方原因连续导致作业期限延误</w:t>
      </w:r>
      <w:r>
        <w:rPr>
          <w:sz w:val="24"/>
        </w:rPr>
        <w:t>工期可顺延，但没有误工赔偿。</w:t>
      </w:r>
    </w:p>
    <w:p>
      <w:pPr>
        <w:spacing w:line="360" w:lineRule="auto"/>
        <w:ind w:firstLine="482" w:firstLineChars="200"/>
        <w:rPr>
          <w:b/>
          <w:sz w:val="24"/>
        </w:rPr>
      </w:pPr>
      <w:r>
        <w:rPr>
          <w:b/>
          <w:sz w:val="24"/>
        </w:rPr>
        <w:t xml:space="preserve">6.3.2 </w:t>
      </w:r>
      <w:r>
        <w:rPr>
          <w:rFonts w:hint="eastAsia"/>
          <w:b/>
          <w:sz w:val="24"/>
        </w:rPr>
        <w:t>因乙方原因导致作业期限</w:t>
      </w:r>
      <w:r>
        <w:rPr>
          <w:rFonts w:hint="eastAsia"/>
          <w:b/>
          <w:color w:val="000000"/>
          <w:sz w:val="24"/>
        </w:rPr>
        <w:t>延误造成的损失和违约金计算方法</w:t>
      </w:r>
      <w:r>
        <w:rPr>
          <w:rFonts w:hint="eastAsia"/>
          <w:b/>
          <w:sz w:val="24"/>
        </w:rPr>
        <w:t>：</w:t>
      </w:r>
    </w:p>
    <w:p>
      <w:pPr>
        <w:spacing w:line="360" w:lineRule="auto"/>
        <w:ind w:firstLine="480" w:firstLineChars="200"/>
        <w:rPr>
          <w:sz w:val="24"/>
        </w:rPr>
      </w:pPr>
      <w:r>
        <w:rPr>
          <w:rFonts w:hint="eastAsia"/>
          <w:sz w:val="24"/>
        </w:rPr>
        <w:t>（</w:t>
      </w:r>
      <w:r>
        <w:rPr>
          <w:sz w:val="24"/>
        </w:rPr>
        <w:t>1</w:t>
      </w:r>
      <w:r>
        <w:rPr>
          <w:rFonts w:hint="eastAsia"/>
          <w:sz w:val="24"/>
        </w:rPr>
        <w:t>）凡应由乙方完成的工程内容，甲方发现乙方在规定的时间内不能按时时完成的，甲方可给予口头或书面提示，责成其按期完成。如乙方在规定时间内未开始行动，或在应完成时间内未完成，或完成后不能令甲方满意的，甲方可安排其他人员代理完成，甲方可按实际发生金额的</w:t>
      </w:r>
      <w:r>
        <w:rPr>
          <w:sz w:val="24"/>
          <w:u w:val="single"/>
        </w:rPr>
        <w:t xml:space="preserve"> </w:t>
      </w:r>
      <w:r>
        <w:rPr>
          <w:rFonts w:hint="eastAsia"/>
          <w:sz w:val="24"/>
          <w:u w:val="single"/>
        </w:rPr>
        <w:t>100</w:t>
      </w:r>
      <w:r>
        <w:rPr>
          <w:sz w:val="24"/>
          <w:u w:val="single"/>
        </w:rPr>
        <w:t xml:space="preserve"> </w:t>
      </w:r>
      <w:r>
        <w:rPr>
          <w:sz w:val="24"/>
        </w:rPr>
        <w:t>%</w:t>
      </w:r>
      <w:r>
        <w:rPr>
          <w:rFonts w:hint="eastAsia"/>
          <w:sz w:val="24"/>
        </w:rPr>
        <w:t>从乙方结算款中扣除。</w:t>
      </w:r>
    </w:p>
    <w:p>
      <w:pPr>
        <w:spacing w:line="360" w:lineRule="auto"/>
        <w:ind w:firstLine="482" w:firstLineChars="200"/>
        <w:rPr>
          <w:b/>
          <w:sz w:val="24"/>
        </w:rPr>
      </w:pPr>
      <w:r>
        <w:rPr>
          <w:b/>
          <w:sz w:val="24"/>
        </w:rPr>
        <w:t xml:space="preserve">6.3.3 </w:t>
      </w:r>
      <w:r>
        <w:rPr>
          <w:rFonts w:hint="eastAsia"/>
          <w:b/>
          <w:sz w:val="24"/>
        </w:rPr>
        <w:t>不利作业条件</w:t>
      </w:r>
    </w:p>
    <w:p>
      <w:pPr>
        <w:spacing w:line="360" w:lineRule="auto"/>
        <w:ind w:firstLine="480" w:firstLineChars="200"/>
        <w:rPr>
          <w:sz w:val="24"/>
        </w:rPr>
      </w:pPr>
      <w:r>
        <w:rPr>
          <w:rFonts w:hint="eastAsia"/>
          <w:sz w:val="24"/>
        </w:rPr>
        <w:t>不利作业条件的其他情形：</w:t>
      </w:r>
      <w:r>
        <w:rPr>
          <w:rFonts w:hint="eastAsia"/>
          <w:u w:val="single"/>
        </w:rPr>
        <w:t xml:space="preserve"> </w:t>
      </w:r>
      <w:r>
        <w:rPr>
          <w:rFonts w:eastAsia="Calibri"/>
          <w:u w:val="single"/>
        </w:rPr>
        <w:t>/</w:t>
      </w:r>
      <w:r>
        <w:rPr>
          <w:rFonts w:hint="eastAsia"/>
          <w:u w:val="single"/>
        </w:rPr>
        <w:t xml:space="preserve"> </w:t>
      </w:r>
      <w:r>
        <w:rPr>
          <w:sz w:val="24"/>
          <w:u w:val="single"/>
        </w:rPr>
        <w:t xml:space="preserve">                    </w:t>
      </w:r>
      <w:r>
        <w:rPr>
          <w:rFonts w:hint="eastAsia"/>
          <w:sz w:val="24"/>
        </w:rPr>
        <w:t>。</w:t>
      </w:r>
    </w:p>
    <w:p>
      <w:pPr>
        <w:spacing w:line="360" w:lineRule="auto"/>
        <w:rPr>
          <w:rFonts w:ascii="Times New Roman" w:hAnsi="Times New Roman"/>
          <w:b/>
          <w:sz w:val="24"/>
        </w:rPr>
      </w:pPr>
      <w:r>
        <w:rPr>
          <w:rFonts w:ascii="Times New Roman" w:hAnsi="Times New Roman"/>
          <w:b/>
          <w:sz w:val="24"/>
        </w:rPr>
        <w:t xml:space="preserve">6.4 </w:t>
      </w:r>
      <w:r>
        <w:rPr>
          <w:rFonts w:hint="eastAsia" w:ascii="Times New Roman" w:hAnsi="Times New Roman"/>
          <w:b/>
          <w:sz w:val="24"/>
        </w:rPr>
        <w:t>劳务作业暂停</w:t>
      </w:r>
    </w:p>
    <w:p>
      <w:pPr>
        <w:spacing w:line="360" w:lineRule="auto"/>
        <w:ind w:firstLine="480" w:firstLineChars="200"/>
        <w:rPr>
          <w:bCs/>
          <w:color w:val="000000"/>
          <w:sz w:val="24"/>
        </w:rPr>
      </w:pPr>
      <w:r>
        <w:rPr>
          <w:bCs/>
          <w:color w:val="000000"/>
          <w:sz w:val="24"/>
        </w:rPr>
        <w:t>甲方原因引起的劳务作业暂停</w:t>
      </w:r>
      <w:r>
        <w:rPr>
          <w:rFonts w:hint="eastAsia"/>
          <w:bCs/>
          <w:color w:val="000000"/>
          <w:sz w:val="24"/>
        </w:rPr>
        <w:t>导致增加费用或顺延工期的计算方法：</w:t>
      </w:r>
      <w:r>
        <w:rPr>
          <w:sz w:val="24"/>
          <w:u w:val="single"/>
        </w:rPr>
        <w:t xml:space="preserve"> </w:t>
      </w:r>
      <w:r>
        <w:rPr>
          <w:u w:val="single"/>
        </w:rPr>
        <w:t xml:space="preserve"> </w:t>
      </w:r>
      <w:r>
        <w:rPr>
          <w:rFonts w:eastAsia="Calibri"/>
          <w:u w:val="single"/>
        </w:rPr>
        <w:t xml:space="preserve">/ </w:t>
      </w:r>
      <w:r>
        <w:rPr>
          <w:sz w:val="24"/>
          <w:u w:val="single"/>
        </w:rPr>
        <w:t xml:space="preserve"> </w:t>
      </w:r>
      <w:r>
        <w:rPr>
          <w:rFonts w:hint="eastAsia"/>
          <w:bCs/>
          <w:color w:val="000000"/>
          <w:sz w:val="24"/>
        </w:rPr>
        <w:t>。</w:t>
      </w:r>
    </w:p>
    <w:p>
      <w:pPr>
        <w:spacing w:line="360" w:lineRule="auto"/>
        <w:rPr>
          <w:rFonts w:cs="宋体"/>
          <w:b/>
          <w:sz w:val="24"/>
        </w:rPr>
      </w:pPr>
      <w:r>
        <w:rPr>
          <w:rFonts w:ascii="Times New Roman" w:hAnsi="Times New Roman"/>
          <w:b/>
          <w:sz w:val="24"/>
        </w:rPr>
        <w:t>6.6</w:t>
      </w:r>
      <w:r>
        <w:rPr>
          <w:rFonts w:cs="宋体"/>
          <w:b/>
          <w:sz w:val="24"/>
        </w:rPr>
        <w:t xml:space="preserve"> 提前完工</w:t>
      </w:r>
    </w:p>
    <w:p>
      <w:pPr>
        <w:spacing w:line="360" w:lineRule="auto"/>
        <w:ind w:firstLine="480" w:firstLineChars="200"/>
        <w:rPr>
          <w:bCs/>
          <w:color w:val="000000"/>
          <w:sz w:val="24"/>
        </w:rPr>
      </w:pPr>
      <w:r>
        <w:rPr>
          <w:rFonts w:hint="eastAsia"/>
          <w:bCs/>
          <w:sz w:val="24"/>
        </w:rPr>
        <w:t>提前完工奖励：</w:t>
      </w:r>
      <w:r>
        <w:rPr>
          <w:bCs/>
          <w:color w:val="000000"/>
          <w:sz w:val="24"/>
          <w:u w:val="single"/>
        </w:rPr>
        <w:t xml:space="preserve">  </w:t>
      </w:r>
      <w:r>
        <w:rPr>
          <w:rFonts w:eastAsia="Calibri"/>
          <w:u w:val="single"/>
        </w:rPr>
        <w:t>/</w:t>
      </w:r>
      <w:r>
        <w:rPr>
          <w:rFonts w:hint="eastAsia"/>
          <w:bCs/>
          <w:color w:val="000000"/>
          <w:sz w:val="24"/>
          <w:u w:val="single"/>
        </w:rPr>
        <w:t xml:space="preserve">    </w:t>
      </w:r>
      <w:r>
        <w:rPr>
          <w:bCs/>
          <w:color w:val="000000"/>
          <w:sz w:val="24"/>
          <w:u w:val="single"/>
        </w:rPr>
        <w:t xml:space="preserve">             </w:t>
      </w:r>
      <w:r>
        <w:rPr>
          <w:rFonts w:hint="eastAsia"/>
          <w:bCs/>
          <w:color w:val="000000"/>
          <w:sz w:val="24"/>
        </w:rPr>
        <w:t>。</w:t>
      </w:r>
    </w:p>
    <w:p>
      <w:pPr>
        <w:spacing w:line="360" w:lineRule="auto"/>
        <w:outlineLvl w:val="1"/>
        <w:rPr>
          <w:rFonts w:cs="宋体"/>
          <w:b/>
          <w:sz w:val="24"/>
        </w:rPr>
      </w:pPr>
      <w:r>
        <w:rPr>
          <w:b/>
          <w:bCs/>
          <w:sz w:val="24"/>
        </w:rPr>
        <w:t>7.</w:t>
      </w:r>
      <w:r>
        <w:rPr>
          <w:rFonts w:cs="宋体"/>
          <w:b/>
          <w:sz w:val="24"/>
        </w:rPr>
        <w:t xml:space="preserve"> 机械、机具、设备及材料供应</w:t>
      </w:r>
    </w:p>
    <w:p>
      <w:pPr>
        <w:spacing w:line="360" w:lineRule="auto"/>
        <w:rPr>
          <w:rFonts w:ascii="Times New Roman" w:hAnsi="Times New Roman"/>
          <w:b/>
          <w:sz w:val="24"/>
        </w:rPr>
      </w:pPr>
      <w:r>
        <w:rPr>
          <w:rFonts w:ascii="Times New Roman" w:hAnsi="Times New Roman"/>
          <w:b/>
          <w:sz w:val="24"/>
        </w:rPr>
        <w:t>7.1</w:t>
      </w:r>
      <w:r>
        <w:rPr>
          <w:rFonts w:hint="eastAsia" w:ascii="Times New Roman" w:hAnsi="Times New Roman"/>
          <w:b/>
          <w:sz w:val="24"/>
        </w:rPr>
        <w:t>供应计划</w:t>
      </w:r>
    </w:p>
    <w:p>
      <w:pPr>
        <w:spacing w:line="360" w:lineRule="auto"/>
        <w:ind w:firstLine="480" w:firstLineChars="200"/>
        <w:rPr>
          <w:sz w:val="24"/>
        </w:rPr>
      </w:pPr>
      <w:r>
        <w:rPr>
          <w:rFonts w:hint="eastAsia"/>
          <w:color w:val="000000"/>
          <w:sz w:val="24"/>
        </w:rPr>
        <w:t>乙方应在收到甲方施工总进度计划之日起</w:t>
      </w:r>
      <w:r>
        <w:rPr>
          <w:color w:val="000000"/>
          <w:sz w:val="24"/>
          <w:u w:val="single"/>
        </w:rPr>
        <w:t xml:space="preserve"> </w:t>
      </w:r>
      <w:r>
        <w:rPr>
          <w:u w:val="single"/>
        </w:rPr>
        <w:t xml:space="preserve"> </w:t>
      </w:r>
      <w:r>
        <w:rPr>
          <w:rFonts w:eastAsia="Calibri"/>
          <w:u w:val="single"/>
        </w:rPr>
        <w:t xml:space="preserve">7 </w:t>
      </w:r>
      <w:r>
        <w:rPr>
          <w:color w:val="000000"/>
          <w:sz w:val="24"/>
          <w:u w:val="single"/>
        </w:rPr>
        <w:t xml:space="preserve"> </w:t>
      </w:r>
      <w:r>
        <w:rPr>
          <w:rFonts w:hint="eastAsia"/>
          <w:color w:val="000000"/>
          <w:sz w:val="24"/>
        </w:rPr>
        <w:t>天内，向甲方提交供应计划。</w:t>
      </w:r>
    </w:p>
    <w:p>
      <w:pPr>
        <w:spacing w:line="360" w:lineRule="auto"/>
        <w:ind w:firstLine="482" w:firstLineChars="200"/>
        <w:rPr>
          <w:rFonts w:cs="宋体"/>
          <w:b/>
          <w:sz w:val="24"/>
        </w:rPr>
      </w:pPr>
      <w:r>
        <w:rPr>
          <w:b/>
          <w:sz w:val="24"/>
        </w:rPr>
        <w:t>7.1.1</w:t>
      </w:r>
      <w:r>
        <w:rPr>
          <w:rFonts w:hint="eastAsia" w:cs="宋体"/>
          <w:b/>
          <w:sz w:val="24"/>
        </w:rPr>
        <w:t>甲方提供的机械、机具、材料及设备</w:t>
      </w:r>
    </w:p>
    <w:p>
      <w:pPr>
        <w:spacing w:line="360" w:lineRule="auto"/>
        <w:ind w:firstLine="480" w:firstLineChars="200"/>
        <w:rPr>
          <w:rFonts w:cs="宋体"/>
          <w:color w:val="auto"/>
          <w:sz w:val="24"/>
        </w:rPr>
      </w:pPr>
      <w:r>
        <w:rPr>
          <w:rFonts w:hint="eastAsia" w:cs="宋体"/>
          <w:color w:val="auto"/>
          <w:sz w:val="24"/>
        </w:rPr>
        <w:t>施工机械、机具：</w:t>
      </w:r>
      <w:r>
        <w:rPr>
          <w:rFonts w:cs="宋体"/>
          <w:color w:val="auto"/>
          <w:sz w:val="24"/>
          <w:u w:val="single"/>
        </w:rPr>
        <w:t xml:space="preserve"> </w:t>
      </w:r>
      <w:r>
        <w:rPr>
          <w:rFonts w:hint="eastAsia" w:cs="宋体"/>
          <w:color w:val="auto"/>
          <w:sz w:val="24"/>
          <w:u w:val="single"/>
          <w:lang w:val="en-US" w:eastAsia="zh-CN"/>
        </w:rPr>
        <w:t>无</w:t>
      </w:r>
      <w:r>
        <w:rPr>
          <w:rFonts w:cs="宋体"/>
          <w:color w:val="auto"/>
          <w:sz w:val="24"/>
          <w:u w:val="single"/>
        </w:rPr>
        <w:t xml:space="preserve"> </w:t>
      </w:r>
      <w:r>
        <w:rPr>
          <w:rFonts w:hint="eastAsia" w:cs="宋体"/>
          <w:color w:val="auto"/>
          <w:sz w:val="24"/>
        </w:rPr>
        <w:t>。</w:t>
      </w:r>
    </w:p>
    <w:p>
      <w:pPr>
        <w:spacing w:line="360" w:lineRule="auto"/>
        <w:ind w:firstLine="480" w:firstLineChars="200"/>
        <w:rPr>
          <w:rFonts w:hint="eastAsia" w:cs="宋体"/>
          <w:color w:val="auto"/>
          <w:sz w:val="24"/>
          <w:u w:val="single"/>
        </w:rPr>
      </w:pPr>
      <w:r>
        <w:rPr>
          <w:rFonts w:hint="eastAsia" w:cs="宋体"/>
          <w:color w:val="auto"/>
          <w:sz w:val="24"/>
          <w:lang w:val="en-US" w:eastAsia="zh-CN"/>
        </w:rPr>
        <w:t>主要</w:t>
      </w:r>
      <w:r>
        <w:rPr>
          <w:rFonts w:hint="eastAsia" w:cs="宋体"/>
          <w:color w:val="auto"/>
          <w:sz w:val="24"/>
        </w:rPr>
        <w:t>材料、设备：</w:t>
      </w:r>
      <w:r>
        <w:rPr>
          <w:rFonts w:cs="宋体"/>
          <w:color w:val="auto"/>
          <w:sz w:val="24"/>
          <w:u w:val="single"/>
        </w:rPr>
        <w:t xml:space="preserve"> </w:t>
      </w:r>
      <w:r>
        <w:rPr>
          <w:rFonts w:hint="eastAsia" w:cs="宋体"/>
          <w:color w:val="auto"/>
          <w:sz w:val="24"/>
          <w:u w:val="single"/>
        </w:rPr>
        <w:t>钢筋，混凝土。</w:t>
      </w:r>
    </w:p>
    <w:p>
      <w:pPr>
        <w:spacing w:line="360" w:lineRule="auto"/>
        <w:ind w:firstLine="480" w:firstLineChars="200"/>
        <w:rPr>
          <w:iCs/>
          <w:sz w:val="24"/>
        </w:rPr>
      </w:pPr>
      <w:r>
        <w:rPr>
          <w:rFonts w:hint="eastAsia"/>
          <w:iCs/>
          <w:sz w:val="24"/>
        </w:rPr>
        <w:t>乙方负责装卸车、搬运及倒运、保管、码放等，相关费用已包含在合同价中，不再另行计算。</w:t>
      </w:r>
    </w:p>
    <w:p>
      <w:pPr>
        <w:spacing w:line="360" w:lineRule="auto"/>
        <w:ind w:firstLine="482" w:firstLineChars="200"/>
        <w:rPr>
          <w:rFonts w:cs="宋体"/>
          <w:b/>
          <w:sz w:val="24"/>
          <w:u w:val="single"/>
        </w:rPr>
      </w:pPr>
      <w:r>
        <w:rPr>
          <w:b/>
          <w:sz w:val="24"/>
        </w:rPr>
        <w:t>7.1.2</w:t>
      </w:r>
      <w:r>
        <w:rPr>
          <w:rFonts w:hint="eastAsia" w:cs="宋体"/>
          <w:b/>
          <w:sz w:val="24"/>
        </w:rPr>
        <w:t>乙方提供的机具、材料及设备</w:t>
      </w:r>
    </w:p>
    <w:p>
      <w:pPr>
        <w:spacing w:line="360" w:lineRule="auto"/>
        <w:ind w:firstLine="480" w:firstLineChars="200"/>
        <w:rPr>
          <w:color w:val="000000"/>
          <w:sz w:val="24"/>
        </w:rPr>
      </w:pPr>
      <w:r>
        <w:rPr>
          <w:rFonts w:hint="eastAsia"/>
          <w:color w:val="000000"/>
          <w:sz w:val="24"/>
        </w:rPr>
        <w:t>除甲方提供的机械、</w:t>
      </w:r>
      <w:r>
        <w:rPr>
          <w:rFonts w:hint="eastAsia" w:cs="宋体"/>
          <w:sz w:val="24"/>
        </w:rPr>
        <w:t>机具、材料及设备</w:t>
      </w:r>
      <w:r>
        <w:rPr>
          <w:rFonts w:hint="eastAsia"/>
          <w:color w:val="000000"/>
          <w:sz w:val="24"/>
        </w:rPr>
        <w:t>以外，为完成合同工作内容所需的</w:t>
      </w:r>
      <w:r>
        <w:rPr>
          <w:rFonts w:hint="eastAsia" w:cs="宋体"/>
          <w:sz w:val="24"/>
        </w:rPr>
        <w:t>机具、工具、材料、设备</w:t>
      </w:r>
      <w:r>
        <w:rPr>
          <w:rFonts w:hint="eastAsia"/>
          <w:color w:val="000000"/>
          <w:sz w:val="24"/>
        </w:rPr>
        <w:t>等，均由乙方提供并承担相应费用。</w:t>
      </w:r>
    </w:p>
    <w:p>
      <w:pPr>
        <w:spacing w:line="360" w:lineRule="auto"/>
        <w:ind w:firstLine="480" w:firstLineChars="200"/>
        <w:rPr>
          <w:sz w:val="24"/>
        </w:rPr>
      </w:pPr>
      <w:r>
        <w:rPr>
          <w:rFonts w:hint="eastAsia"/>
          <w:sz w:val="24"/>
        </w:rPr>
        <w:t>（</w:t>
      </w:r>
      <w:r>
        <w:rPr>
          <w:sz w:val="24"/>
        </w:rPr>
        <w:t>1</w:t>
      </w:r>
      <w:r>
        <w:rPr>
          <w:rFonts w:hint="eastAsia"/>
          <w:sz w:val="24"/>
        </w:rPr>
        <w:t>）乙供的材料、机械机具包括但不限于：</w:t>
      </w:r>
      <w:r>
        <w:rPr>
          <w:sz w:val="24"/>
          <w:u w:val="single"/>
        </w:rPr>
        <w:t xml:space="preserve"> </w:t>
      </w:r>
      <w:r>
        <w:rPr>
          <w:spacing w:val="-2"/>
          <w:sz w:val="24"/>
          <w:u w:val="single"/>
        </w:rPr>
        <w:t>施工所需的一切辅材</w:t>
      </w:r>
      <w:r>
        <w:rPr>
          <w:sz w:val="24"/>
          <w:u w:val="single"/>
        </w:rPr>
        <w:t>以及</w:t>
      </w:r>
      <w:r>
        <w:rPr>
          <w:rFonts w:hint="eastAsia"/>
          <w:sz w:val="24"/>
          <w:u w:val="single"/>
        </w:rPr>
        <w:t>的</w:t>
      </w:r>
      <w:r>
        <w:rPr>
          <w:sz w:val="24"/>
          <w:u w:val="single"/>
        </w:rPr>
        <w:t xml:space="preserve">机具 </w:t>
      </w:r>
      <w:r>
        <w:rPr>
          <w:rFonts w:hint="eastAsia"/>
          <w:sz w:val="24"/>
        </w:rPr>
        <w:t>。</w:t>
      </w:r>
    </w:p>
    <w:p>
      <w:pPr>
        <w:spacing w:line="360" w:lineRule="auto"/>
        <w:ind w:firstLine="480" w:firstLineChars="200"/>
        <w:rPr>
          <w:rFonts w:cs="宋体"/>
          <w:sz w:val="24"/>
        </w:rPr>
      </w:pPr>
      <w:r>
        <w:rPr>
          <w:rFonts w:hint="eastAsia" w:cs="宋体"/>
          <w:sz w:val="24"/>
        </w:rPr>
        <w:t>乙方购买的材料、设备质量必须符合现行的相关国家规范标准、环境检测合格标准及满足甲方的要求。如乙方提供的材料、设备需要检测，乙方负责检测并承担费用，向甲方移交材质合格证明等相关资料；</w:t>
      </w:r>
    </w:p>
    <w:p>
      <w:pPr>
        <w:spacing w:line="360" w:lineRule="auto"/>
        <w:ind w:firstLine="480" w:firstLineChars="200"/>
        <w:rPr>
          <w:sz w:val="24"/>
        </w:rPr>
      </w:pPr>
      <w:r>
        <w:rPr>
          <w:rFonts w:hint="eastAsia" w:cs="宋体"/>
          <w:sz w:val="24"/>
        </w:rPr>
        <w:t>（</w:t>
      </w:r>
      <w:r>
        <w:rPr>
          <w:rFonts w:cs="宋体"/>
          <w:sz w:val="24"/>
        </w:rPr>
        <w:t>2）乙方提供的机具、工具、材料及设备，如未能及时采购、或质量不合格、</w:t>
      </w:r>
      <w:r>
        <w:rPr>
          <w:rFonts w:hint="eastAsia"/>
          <w:sz w:val="24"/>
        </w:rPr>
        <w:t>或乙方委托甲方代购，则按甲方实际采购价格的</w:t>
      </w:r>
      <w:r>
        <w:rPr>
          <w:sz w:val="24"/>
          <w:u w:val="single"/>
        </w:rPr>
        <w:t xml:space="preserve"> </w:t>
      </w:r>
      <w:r>
        <w:rPr>
          <w:rFonts w:hint="eastAsia"/>
          <w:sz w:val="24"/>
          <w:u w:val="single"/>
        </w:rPr>
        <w:t>100</w:t>
      </w:r>
      <w:r>
        <w:rPr>
          <w:sz w:val="24"/>
          <w:u w:val="single"/>
        </w:rPr>
        <w:t xml:space="preserve"> </w:t>
      </w:r>
      <w:r>
        <w:rPr>
          <w:sz w:val="24"/>
        </w:rPr>
        <w:t>%</w:t>
      </w:r>
      <w:r>
        <w:rPr>
          <w:rFonts w:hint="eastAsia"/>
          <w:sz w:val="24"/>
        </w:rPr>
        <w:t>从乙方的结算款中扣除；</w:t>
      </w:r>
      <w:r>
        <w:rPr>
          <w:sz w:val="24"/>
        </w:rPr>
        <w:t xml:space="preserve"> </w:t>
      </w:r>
    </w:p>
    <w:p>
      <w:pPr>
        <w:spacing w:line="360" w:lineRule="auto"/>
        <w:ind w:firstLine="480" w:firstLineChars="200"/>
        <w:rPr>
          <w:rFonts w:cs="宋体"/>
          <w:sz w:val="24"/>
        </w:rPr>
      </w:pPr>
      <w:r>
        <w:rPr>
          <w:rFonts w:hint="eastAsia" w:cs="宋体"/>
          <w:sz w:val="24"/>
        </w:rPr>
        <w:t>（</w:t>
      </w:r>
      <w:r>
        <w:rPr>
          <w:rFonts w:cs="宋体"/>
          <w:sz w:val="24"/>
        </w:rPr>
        <w:t>3）乙供材料、设备如需采用其它同类产品代替的，乙方需事先报甲方审核批准；</w:t>
      </w:r>
    </w:p>
    <w:p>
      <w:pPr>
        <w:spacing w:line="360" w:lineRule="auto"/>
        <w:ind w:firstLine="480" w:firstLineChars="200"/>
        <w:rPr>
          <w:rFonts w:ascii="仿宋" w:hAnsi="仿宋" w:eastAsia="仿宋" w:cs="仿宋"/>
          <w:snapToGrid w:val="0"/>
          <w:kern w:val="0"/>
          <w:sz w:val="24"/>
          <w:u w:val="single"/>
        </w:rPr>
      </w:pPr>
      <w:r>
        <w:rPr>
          <w:rFonts w:hint="eastAsia" w:cs="宋体"/>
          <w:sz w:val="24"/>
        </w:rPr>
        <w:t>（</w:t>
      </w:r>
      <w:r>
        <w:rPr>
          <w:rFonts w:cs="宋体"/>
          <w:sz w:val="24"/>
        </w:rPr>
        <w:t>4）甲方有权增加或减少乙供材料、设备的范围，乙方无任何异议，亦不另行计取由此产生的损失。</w:t>
      </w:r>
    </w:p>
    <w:p>
      <w:pPr>
        <w:spacing w:line="360" w:lineRule="auto"/>
        <w:rPr>
          <w:rFonts w:ascii="Times New Roman" w:hAnsi="Times New Roman"/>
          <w:b/>
          <w:sz w:val="24"/>
        </w:rPr>
      </w:pPr>
      <w:r>
        <w:rPr>
          <w:rFonts w:ascii="Times New Roman" w:hAnsi="Times New Roman"/>
          <w:b/>
          <w:sz w:val="24"/>
        </w:rPr>
        <w:t xml:space="preserve">7.3 </w:t>
      </w:r>
      <w:r>
        <w:rPr>
          <w:rFonts w:hint="eastAsia" w:ascii="Times New Roman" w:hAnsi="Times New Roman"/>
          <w:b/>
          <w:sz w:val="24"/>
        </w:rPr>
        <w:t>甲方供应材料、设备的合理损耗和机械、机具合理使用期限</w:t>
      </w:r>
    </w:p>
    <w:p>
      <w:pPr>
        <w:spacing w:line="360" w:lineRule="auto"/>
        <w:ind w:firstLine="482" w:firstLineChars="200"/>
        <w:rPr>
          <w:rFonts w:cs="宋体"/>
          <w:color w:val="auto"/>
          <w:sz w:val="24"/>
        </w:rPr>
      </w:pPr>
      <w:r>
        <w:rPr>
          <w:b/>
          <w:sz w:val="24"/>
        </w:rPr>
        <w:t>7.3.1</w:t>
      </w:r>
      <w:r>
        <w:rPr>
          <w:rFonts w:hint="eastAsia" w:cs="宋体"/>
          <w:b/>
          <w:sz w:val="24"/>
        </w:rPr>
        <w:t>甲方提供材料、设备的合理损耗约定：</w:t>
      </w:r>
      <w:r>
        <w:rPr>
          <w:rFonts w:hint="eastAsia" w:cs="宋体"/>
          <w:color w:val="auto"/>
          <w:sz w:val="24"/>
          <w:u w:val="single"/>
        </w:rPr>
        <w:t>（详见附件2）</w:t>
      </w:r>
      <w:r>
        <w:rPr>
          <w:rFonts w:hint="eastAsia" w:cs="宋体"/>
          <w:color w:val="auto"/>
          <w:sz w:val="24"/>
        </w:rPr>
        <w:t>。</w:t>
      </w:r>
    </w:p>
    <w:p>
      <w:pPr>
        <w:spacing w:line="360" w:lineRule="auto"/>
        <w:ind w:firstLine="482" w:firstLineChars="200"/>
        <w:rPr>
          <w:rFonts w:cs="宋体"/>
          <w:color w:val="auto"/>
          <w:sz w:val="24"/>
        </w:rPr>
      </w:pPr>
      <w:r>
        <w:rPr>
          <w:b/>
          <w:color w:val="auto"/>
          <w:sz w:val="24"/>
        </w:rPr>
        <w:t>7.3.2</w:t>
      </w:r>
      <w:r>
        <w:rPr>
          <w:rFonts w:hint="eastAsia" w:cs="宋体"/>
          <w:b/>
          <w:color w:val="auto"/>
          <w:sz w:val="24"/>
        </w:rPr>
        <w:t>甲方提供机械、机具合理使用期限：</w:t>
      </w:r>
      <w:r>
        <w:rPr>
          <w:rFonts w:hint="eastAsia" w:cs="宋体"/>
          <w:color w:val="auto"/>
          <w:sz w:val="24"/>
          <w:u w:val="single"/>
        </w:rPr>
        <w:t>（详见附件3，）</w:t>
      </w:r>
      <w:r>
        <w:rPr>
          <w:rFonts w:hint="eastAsia" w:cs="宋体"/>
          <w:color w:val="auto"/>
          <w:sz w:val="24"/>
        </w:rPr>
        <w:t>。</w:t>
      </w:r>
    </w:p>
    <w:p>
      <w:pPr>
        <w:spacing w:line="360" w:lineRule="auto"/>
        <w:outlineLvl w:val="1"/>
        <w:rPr>
          <w:b/>
          <w:sz w:val="24"/>
        </w:rPr>
      </w:pPr>
      <w:r>
        <w:rPr>
          <w:b/>
          <w:sz w:val="24"/>
        </w:rPr>
        <w:t xml:space="preserve">8. </w:t>
      </w:r>
      <w:r>
        <w:rPr>
          <w:rFonts w:hint="eastAsia"/>
          <w:b/>
          <w:sz w:val="24"/>
        </w:rPr>
        <w:t>劳务作业变化</w:t>
      </w:r>
    </w:p>
    <w:p>
      <w:pPr>
        <w:spacing w:line="360" w:lineRule="auto"/>
        <w:rPr>
          <w:rFonts w:ascii="Times New Roman" w:hAnsi="Times New Roman"/>
          <w:b/>
          <w:sz w:val="24"/>
        </w:rPr>
      </w:pPr>
      <w:r>
        <w:rPr>
          <w:rFonts w:ascii="Times New Roman" w:hAnsi="Times New Roman"/>
          <w:b/>
          <w:sz w:val="24"/>
        </w:rPr>
        <w:t xml:space="preserve">8.3 </w:t>
      </w:r>
      <w:r>
        <w:rPr>
          <w:rFonts w:hint="eastAsia" w:ascii="Times New Roman" w:hAnsi="Times New Roman"/>
          <w:b/>
          <w:sz w:val="24"/>
        </w:rPr>
        <w:t>劳务作业变化估价</w:t>
      </w:r>
    </w:p>
    <w:p>
      <w:pPr>
        <w:spacing w:line="360" w:lineRule="auto"/>
        <w:ind w:firstLine="480" w:firstLineChars="200"/>
        <w:rPr>
          <w:sz w:val="24"/>
        </w:rPr>
      </w:pPr>
      <w:r>
        <w:rPr>
          <w:rFonts w:hint="eastAsia"/>
          <w:sz w:val="24"/>
        </w:rPr>
        <w:t>劳务作业变化估价原则的约定</w:t>
      </w:r>
      <w:r>
        <w:rPr>
          <w:sz w:val="24"/>
        </w:rPr>
        <w:t xml:space="preserve">: </w:t>
      </w:r>
      <w:r>
        <w:rPr>
          <w:sz w:val="24"/>
          <w:u w:val="single"/>
        </w:rPr>
        <w:t xml:space="preserve">           </w:t>
      </w:r>
      <w:r>
        <w:rPr>
          <w:rFonts w:eastAsia="Calibri"/>
          <w:u w:val="single"/>
        </w:rPr>
        <w:t>/</w:t>
      </w:r>
      <w:r>
        <w:rPr>
          <w:sz w:val="24"/>
          <w:u w:val="single"/>
        </w:rPr>
        <w:t xml:space="preserve">                 </w:t>
      </w:r>
      <w:r>
        <w:rPr>
          <w:rFonts w:hint="eastAsia"/>
          <w:sz w:val="24"/>
        </w:rPr>
        <w:t>。</w:t>
      </w:r>
    </w:p>
    <w:p>
      <w:pPr>
        <w:spacing w:line="360" w:lineRule="auto"/>
        <w:rPr>
          <w:rFonts w:ascii="Times New Roman" w:hAnsi="Times New Roman"/>
          <w:b/>
          <w:sz w:val="24"/>
        </w:rPr>
      </w:pPr>
      <w:r>
        <w:rPr>
          <w:rFonts w:ascii="Times New Roman" w:hAnsi="Times New Roman"/>
          <w:b/>
          <w:sz w:val="24"/>
        </w:rPr>
        <w:t xml:space="preserve">8.4 </w:t>
      </w:r>
      <w:r>
        <w:rPr>
          <w:rFonts w:hint="eastAsia" w:ascii="Times New Roman" w:hAnsi="Times New Roman"/>
          <w:b/>
          <w:sz w:val="24"/>
        </w:rPr>
        <w:t>劳务作业变化引起的作业期限调整</w:t>
      </w:r>
    </w:p>
    <w:p>
      <w:pPr>
        <w:spacing w:line="360" w:lineRule="auto"/>
        <w:ind w:firstLine="480" w:firstLineChars="200"/>
        <w:rPr>
          <w:sz w:val="24"/>
          <w:u w:val="single"/>
        </w:rPr>
      </w:pPr>
      <w:r>
        <w:rPr>
          <w:rFonts w:hint="eastAsia"/>
          <w:sz w:val="24"/>
        </w:rPr>
        <w:t>确定增减作业期限天数的方法为：</w:t>
      </w:r>
      <w:r>
        <w:rPr>
          <w:color w:val="auto"/>
          <w:sz w:val="24"/>
          <w:u w:val="single"/>
        </w:rPr>
        <w:t xml:space="preserve">   </w:t>
      </w:r>
      <w:r>
        <w:rPr>
          <w:rFonts w:hint="eastAsia"/>
          <w:color w:val="auto"/>
          <w:sz w:val="24"/>
          <w:u w:val="single"/>
        </w:rPr>
        <w:t>除非得到甲方的许可同意才能确定是否增减</w:t>
      </w:r>
      <w:r>
        <w:rPr>
          <w:rFonts w:hint="eastAsia"/>
          <w:color w:val="0000FF"/>
          <w:sz w:val="24"/>
        </w:rPr>
        <w:t>。</w:t>
      </w:r>
    </w:p>
    <w:p>
      <w:pPr>
        <w:spacing w:line="360" w:lineRule="auto"/>
        <w:rPr>
          <w:rFonts w:ascii="Times New Roman" w:hAnsi="Times New Roman"/>
          <w:b/>
          <w:sz w:val="24"/>
        </w:rPr>
      </w:pPr>
      <w:r>
        <w:rPr>
          <w:rFonts w:ascii="Times New Roman" w:hAnsi="Times New Roman"/>
          <w:b/>
          <w:sz w:val="24"/>
        </w:rPr>
        <w:t>8.5</w:t>
      </w:r>
      <w:r>
        <w:rPr>
          <w:rFonts w:hint="eastAsia" w:cs="宋体"/>
          <w:b/>
          <w:kern w:val="0"/>
          <w:sz w:val="24"/>
        </w:rPr>
        <w:t>签证派工管理</w:t>
      </w:r>
    </w:p>
    <w:p>
      <w:pPr>
        <w:spacing w:line="360" w:lineRule="auto"/>
        <w:ind w:firstLine="482" w:firstLineChars="200"/>
        <w:rPr>
          <w:rFonts w:ascii="Times New Roman" w:hAnsi="Times New Roman"/>
          <w:b/>
          <w:bCs/>
          <w:sz w:val="24"/>
        </w:rPr>
      </w:pPr>
      <w:r>
        <w:rPr>
          <w:b/>
          <w:bCs/>
          <w:color w:val="000000"/>
          <w:kern w:val="0"/>
          <w:sz w:val="24"/>
        </w:rPr>
        <w:t>8.5.1</w:t>
      </w:r>
      <w:r>
        <w:rPr>
          <w:rFonts w:hint="eastAsia" w:ascii="Times New Roman" w:hAnsi="Times New Roman"/>
          <w:b/>
          <w:bCs/>
          <w:sz w:val="24"/>
        </w:rPr>
        <w:t>临时性用工、机械台班</w:t>
      </w:r>
    </w:p>
    <w:p>
      <w:pPr>
        <w:spacing w:line="360" w:lineRule="auto"/>
        <w:ind w:firstLine="480" w:firstLineChars="200"/>
        <w:rPr>
          <w:sz w:val="24"/>
        </w:rPr>
      </w:pPr>
      <w:r>
        <w:rPr>
          <w:rFonts w:hint="eastAsia"/>
          <w:sz w:val="24"/>
        </w:rPr>
        <w:t>各工种工日单价：</w:t>
      </w:r>
      <w:r>
        <w:rPr>
          <w:rFonts w:hint="eastAsia" w:eastAsiaTheme="minorEastAsia"/>
          <w:u w:val="single"/>
        </w:rPr>
        <w:t>/</w:t>
      </w:r>
      <w:r>
        <w:rPr>
          <w:sz w:val="24"/>
          <w:u w:val="single"/>
        </w:rPr>
        <w:t xml:space="preserve">  </w:t>
      </w:r>
      <w:r>
        <w:rPr>
          <w:rFonts w:hint="eastAsia"/>
          <w:sz w:val="24"/>
        </w:rPr>
        <w:t>。</w:t>
      </w:r>
    </w:p>
    <w:p>
      <w:pPr>
        <w:spacing w:line="360" w:lineRule="auto"/>
        <w:ind w:firstLine="480" w:firstLineChars="200"/>
        <w:rPr>
          <w:sz w:val="24"/>
        </w:rPr>
      </w:pPr>
      <w:r>
        <w:rPr>
          <w:rFonts w:hint="eastAsia"/>
          <w:sz w:val="24"/>
        </w:rPr>
        <w:t>机械台班单价：</w:t>
      </w:r>
      <w:r>
        <w:rPr>
          <w:rFonts w:eastAsia="Calibri"/>
          <w:u w:val="single"/>
        </w:rPr>
        <w:t>/</w:t>
      </w:r>
      <w:r>
        <w:rPr>
          <w:sz w:val="24"/>
          <w:u w:val="single"/>
        </w:rPr>
        <w:t xml:space="preserve">  </w:t>
      </w:r>
      <w:r>
        <w:rPr>
          <w:rFonts w:hint="eastAsia"/>
          <w:sz w:val="24"/>
        </w:rPr>
        <w:t>。</w:t>
      </w:r>
    </w:p>
    <w:p>
      <w:pPr>
        <w:spacing w:line="360" w:lineRule="auto"/>
        <w:ind w:firstLine="480" w:firstLineChars="200"/>
        <w:rPr>
          <w:sz w:val="24"/>
        </w:rPr>
      </w:pPr>
      <w:r>
        <w:rPr>
          <w:rFonts w:hint="eastAsia"/>
          <w:sz w:val="24"/>
        </w:rPr>
        <w:t>临时性用工工日单价和机械台班单价为综合单价，已包含乙方的</w:t>
      </w:r>
      <w:r>
        <w:rPr>
          <w:rFonts w:hint="eastAsia"/>
          <w:color w:val="auto"/>
          <w:sz w:val="24"/>
          <w:highlight w:val="none"/>
        </w:rPr>
        <w:t>绩效费</w:t>
      </w:r>
      <w:r>
        <w:rPr>
          <w:rFonts w:hint="eastAsia"/>
          <w:sz w:val="24"/>
        </w:rPr>
        <w:t>、利润、税金及附加费等。</w:t>
      </w:r>
    </w:p>
    <w:p>
      <w:pPr>
        <w:spacing w:line="360" w:lineRule="auto"/>
        <w:ind w:firstLine="482" w:firstLineChars="200"/>
        <w:rPr>
          <w:rFonts w:cs="宋体"/>
          <w:b/>
          <w:bCs/>
          <w:kern w:val="0"/>
          <w:sz w:val="24"/>
        </w:rPr>
      </w:pPr>
      <w:r>
        <w:rPr>
          <w:rFonts w:ascii="Times New Roman" w:hAnsi="Times New Roman"/>
          <w:b/>
          <w:bCs/>
          <w:sz w:val="24"/>
        </w:rPr>
        <w:t>8.5.5</w:t>
      </w:r>
      <w:r>
        <w:rPr>
          <w:rFonts w:cs="宋体"/>
          <w:b/>
          <w:bCs/>
          <w:kern w:val="0"/>
          <w:sz w:val="24"/>
        </w:rPr>
        <w:t xml:space="preserve"> </w:t>
      </w:r>
      <w:r>
        <w:rPr>
          <w:rFonts w:hint="eastAsia" w:cs="宋体"/>
          <w:b/>
          <w:bCs/>
          <w:kern w:val="0"/>
          <w:sz w:val="24"/>
        </w:rPr>
        <w:t>乙方未在规定时间内完成签证派工内容，或达不到甲方要求的标准，甲方可安排其他劳务单位代为完成，甲方有权按实际发生费用的</w:t>
      </w:r>
      <w:r>
        <w:rPr>
          <w:rFonts w:cs="宋体"/>
          <w:b/>
          <w:bCs/>
          <w:kern w:val="0"/>
          <w:sz w:val="24"/>
          <w:u w:val="single"/>
        </w:rPr>
        <w:t xml:space="preserve">  </w:t>
      </w:r>
      <w:r>
        <w:rPr>
          <w:rFonts w:hint="eastAsia" w:cs="宋体"/>
          <w:b/>
          <w:bCs/>
          <w:kern w:val="0"/>
          <w:sz w:val="24"/>
          <w:u w:val="single"/>
        </w:rPr>
        <w:t>120</w:t>
      </w:r>
      <w:r>
        <w:rPr>
          <w:rFonts w:cs="宋体"/>
          <w:b/>
          <w:bCs/>
          <w:kern w:val="0"/>
          <w:sz w:val="24"/>
          <w:u w:val="single"/>
        </w:rPr>
        <w:t xml:space="preserve">  </w:t>
      </w:r>
      <w:r>
        <w:rPr>
          <w:rFonts w:cs="宋体"/>
          <w:b/>
          <w:bCs/>
          <w:kern w:val="0"/>
          <w:sz w:val="24"/>
        </w:rPr>
        <w:t>%</w:t>
      </w:r>
      <w:r>
        <w:rPr>
          <w:rFonts w:hint="eastAsia" w:cs="宋体"/>
          <w:b/>
          <w:bCs/>
          <w:kern w:val="0"/>
          <w:sz w:val="24"/>
        </w:rPr>
        <w:t>从乙方结算款中扣除。</w:t>
      </w:r>
    </w:p>
    <w:p>
      <w:pPr>
        <w:spacing w:line="360" w:lineRule="auto"/>
        <w:ind w:firstLine="482" w:firstLineChars="200"/>
        <w:rPr>
          <w:sz w:val="24"/>
        </w:rPr>
      </w:pPr>
      <w:r>
        <w:rPr>
          <w:rFonts w:ascii="Times New Roman" w:hAnsi="Times New Roman"/>
          <w:b/>
          <w:bCs/>
          <w:sz w:val="24"/>
        </w:rPr>
        <w:t>8.5.6</w:t>
      </w:r>
      <w:r>
        <w:rPr>
          <w:rFonts w:cs="宋体"/>
          <w:b/>
          <w:bCs/>
          <w:kern w:val="0"/>
          <w:sz w:val="24"/>
        </w:rPr>
        <w:t xml:space="preserve"> </w:t>
      </w:r>
      <w:r>
        <w:rPr>
          <w:rFonts w:hint="eastAsia"/>
          <w:color w:val="000000"/>
          <w:kern w:val="0"/>
          <w:sz w:val="24"/>
        </w:rPr>
        <w:t>签证派工单、签证派工确认单采用统一格式。（详见附件4）</w:t>
      </w:r>
    </w:p>
    <w:p>
      <w:pPr>
        <w:spacing w:line="360" w:lineRule="auto"/>
        <w:outlineLvl w:val="1"/>
        <w:rPr>
          <w:rFonts w:ascii="Times New Roman" w:hAnsi="Times New Roman"/>
          <w:b/>
          <w:sz w:val="24"/>
        </w:rPr>
      </w:pPr>
      <w:r>
        <w:rPr>
          <w:rFonts w:ascii="Times New Roman" w:hAnsi="Times New Roman"/>
          <w:b/>
          <w:sz w:val="24"/>
        </w:rPr>
        <w:t xml:space="preserve">9. </w:t>
      </w:r>
      <w:r>
        <w:rPr>
          <w:rFonts w:hint="eastAsia" w:ascii="Times New Roman" w:hAnsi="Times New Roman"/>
          <w:b/>
          <w:sz w:val="24"/>
        </w:rPr>
        <w:t>劳务作业价格调整</w:t>
      </w:r>
      <w:r>
        <w:rPr>
          <w:rFonts w:ascii="Times New Roman" w:hAnsi="Times New Roman"/>
          <w:b/>
          <w:sz w:val="24"/>
        </w:rPr>
        <w:t xml:space="preserve"> </w:t>
      </w:r>
    </w:p>
    <w:p>
      <w:pPr>
        <w:spacing w:line="360" w:lineRule="auto"/>
        <w:outlineLvl w:val="2"/>
        <w:rPr>
          <w:color w:val="000000"/>
          <w:kern w:val="0"/>
          <w:sz w:val="24"/>
          <w:u w:val="single"/>
        </w:rPr>
      </w:pPr>
      <w:r>
        <w:rPr>
          <w:color w:val="000000"/>
          <w:kern w:val="0"/>
          <w:sz w:val="24"/>
        </w:rPr>
        <w:t>9.1</w:t>
      </w:r>
      <w:r>
        <w:rPr>
          <w:rFonts w:hint="eastAsia"/>
          <w:color w:val="000000"/>
          <w:kern w:val="0"/>
          <w:sz w:val="24"/>
        </w:rPr>
        <w:t>合同价款不作调整。</w:t>
      </w:r>
    </w:p>
    <w:p>
      <w:pPr>
        <w:spacing w:line="360" w:lineRule="auto"/>
        <w:outlineLvl w:val="1"/>
        <w:rPr>
          <w:rFonts w:ascii="Times New Roman" w:hAnsi="Times New Roman"/>
          <w:b/>
          <w:sz w:val="24"/>
        </w:rPr>
      </w:pPr>
      <w:r>
        <w:rPr>
          <w:rFonts w:ascii="Times New Roman" w:hAnsi="Times New Roman"/>
          <w:b/>
          <w:sz w:val="24"/>
        </w:rPr>
        <w:t xml:space="preserve">10. </w:t>
      </w:r>
      <w:r>
        <w:rPr>
          <w:rFonts w:hint="eastAsia" w:ascii="Times New Roman" w:hAnsi="Times New Roman"/>
          <w:b/>
          <w:sz w:val="24"/>
        </w:rPr>
        <w:t>合同价格形式及包含内容</w:t>
      </w:r>
    </w:p>
    <w:p>
      <w:pPr>
        <w:spacing w:line="360" w:lineRule="auto"/>
        <w:ind w:firstLine="480" w:firstLineChars="200"/>
        <w:rPr>
          <w:color w:val="000000"/>
          <w:sz w:val="24"/>
        </w:rPr>
      </w:pPr>
      <w:r>
        <w:rPr>
          <w:rFonts w:hint="eastAsia"/>
          <w:color w:val="000000"/>
          <w:sz w:val="24"/>
        </w:rPr>
        <w:t>（</w:t>
      </w:r>
      <w:r>
        <w:rPr>
          <w:color w:val="000000"/>
          <w:sz w:val="24"/>
        </w:rPr>
        <w:t>1</w:t>
      </w:r>
      <w:r>
        <w:rPr>
          <w:rFonts w:hint="eastAsia"/>
          <w:color w:val="000000"/>
          <w:sz w:val="24"/>
        </w:rPr>
        <w:t>）合同价格形式：</w:t>
      </w:r>
      <w:r>
        <w:rPr>
          <w:rFonts w:hint="eastAsia"/>
          <w:color w:val="000000"/>
          <w:sz w:val="24"/>
        </w:rPr>
        <w:sym w:font="Wingdings 2" w:char="0052"/>
      </w:r>
      <w:r>
        <w:rPr>
          <w:rFonts w:hint="eastAsia"/>
          <w:color w:val="000000"/>
          <w:sz w:val="24"/>
        </w:rPr>
        <w:t>综合单价合同；□</w:t>
      </w:r>
      <w:r>
        <w:rPr>
          <w:rFonts w:hint="eastAsia"/>
          <w:sz w:val="24"/>
        </w:rPr>
        <w:t>综合工日单价合同；</w:t>
      </w:r>
      <w:r>
        <w:rPr>
          <w:rFonts w:hint="eastAsia"/>
          <w:color w:val="000000"/>
          <w:sz w:val="24"/>
        </w:rPr>
        <w:t>□建筑面积综合单价合同；□总价合同；□</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w:t>
      </w:r>
    </w:p>
    <w:p>
      <w:pPr>
        <w:spacing w:line="360" w:lineRule="auto"/>
        <w:ind w:firstLine="480" w:firstLineChars="200"/>
        <w:rPr>
          <w:rFonts w:cs="宋体"/>
          <w:bCs/>
          <w:sz w:val="24"/>
          <w:u w:val="single"/>
        </w:rPr>
      </w:pPr>
      <w:r>
        <w:rPr>
          <w:rFonts w:hint="eastAsia"/>
          <w:sz w:val="24"/>
        </w:rPr>
        <w:t>（</w:t>
      </w:r>
      <w:r>
        <w:rPr>
          <w:sz w:val="24"/>
        </w:rPr>
        <w:t>2</w:t>
      </w:r>
      <w:r>
        <w:rPr>
          <w:rFonts w:hint="eastAsia"/>
          <w:sz w:val="24"/>
        </w:rPr>
        <w:t>）工程量计算规则：</w:t>
      </w:r>
      <w:r>
        <w:rPr>
          <w:spacing w:val="-8"/>
          <w:sz w:val="24"/>
          <w:u w:val="single"/>
        </w:rPr>
        <w:t xml:space="preserve">依据图纸全部按 </w:t>
      </w:r>
      <w:r>
        <w:rPr>
          <w:rFonts w:eastAsia="Calibri"/>
          <w:sz w:val="24"/>
          <w:u w:val="single"/>
        </w:rPr>
        <w:t>201</w:t>
      </w:r>
      <w:r>
        <w:rPr>
          <w:rFonts w:hint="eastAsia"/>
          <w:sz w:val="24"/>
          <w:u w:val="single"/>
        </w:rPr>
        <w:t>3</w:t>
      </w:r>
      <w:r>
        <w:rPr>
          <w:rFonts w:eastAsia="Calibri"/>
          <w:spacing w:val="4"/>
          <w:sz w:val="24"/>
          <w:u w:val="single"/>
        </w:rPr>
        <w:t xml:space="preserve"> </w:t>
      </w:r>
      <w:r>
        <w:rPr>
          <w:spacing w:val="-6"/>
          <w:sz w:val="24"/>
          <w:u w:val="single"/>
        </w:rPr>
        <w:t>版</w:t>
      </w:r>
      <w:r>
        <w:rPr>
          <w:spacing w:val="-8"/>
          <w:sz w:val="24"/>
          <w:u w:val="single"/>
        </w:rPr>
        <w:t>《</w:t>
      </w:r>
      <w:r>
        <w:rPr>
          <w:rFonts w:hint="eastAsia"/>
          <w:spacing w:val="-8"/>
          <w:sz w:val="24"/>
          <w:u w:val="single"/>
        </w:rPr>
        <w:t>云南省房屋建筑与装饰</w:t>
      </w:r>
      <w:r>
        <w:rPr>
          <w:spacing w:val="-8"/>
          <w:sz w:val="24"/>
          <w:u w:val="single"/>
        </w:rPr>
        <w:t>工程</w:t>
      </w:r>
      <w:r>
        <w:rPr>
          <w:rFonts w:hint="eastAsia"/>
          <w:spacing w:val="-8"/>
          <w:sz w:val="24"/>
          <w:u w:val="single"/>
        </w:rPr>
        <w:t>消耗量</w:t>
      </w:r>
      <w:r>
        <w:rPr>
          <w:spacing w:val="-8"/>
          <w:sz w:val="24"/>
          <w:u w:val="single"/>
        </w:rPr>
        <w:t>定额》</w:t>
      </w:r>
      <w:r>
        <w:rPr>
          <w:spacing w:val="-20"/>
          <w:sz w:val="24"/>
          <w:u w:val="single"/>
        </w:rPr>
        <w:t>计算规则计算。</w:t>
      </w:r>
      <w:r>
        <w:rPr>
          <w:rFonts w:hint="eastAsia" w:cs="宋体"/>
          <w:bCs/>
          <w:sz w:val="24"/>
        </w:rPr>
        <w:t>。</w:t>
      </w:r>
    </w:p>
    <w:p>
      <w:pPr>
        <w:spacing w:line="360" w:lineRule="auto"/>
        <w:ind w:firstLine="480" w:firstLineChars="200"/>
        <w:rPr>
          <w:rFonts w:cs="宋体"/>
          <w:bCs/>
          <w:color w:val="auto"/>
          <w:sz w:val="24"/>
        </w:rPr>
      </w:pPr>
      <w:r>
        <w:rPr>
          <w:rFonts w:hint="eastAsia" w:cs="宋体"/>
          <w:bCs/>
          <w:color w:val="auto"/>
          <w:sz w:val="24"/>
        </w:rPr>
        <w:t>有关工程量计算规则的特别说明：</w:t>
      </w:r>
      <w:r>
        <w:rPr>
          <w:rFonts w:cs="宋体"/>
          <w:bCs/>
          <w:color w:val="auto"/>
          <w:sz w:val="24"/>
          <w:u w:val="single"/>
        </w:rPr>
        <w:t xml:space="preserve"> 严格按定额计算规则参照施工图尺寸进行结算</w:t>
      </w:r>
      <w:r>
        <w:rPr>
          <w:rFonts w:hint="eastAsia" w:cs="宋体"/>
          <w:bCs/>
          <w:color w:val="auto"/>
          <w:sz w:val="24"/>
          <w:u w:val="single"/>
        </w:rPr>
        <w:t>。</w:t>
      </w:r>
      <w:r>
        <w:rPr>
          <w:rFonts w:hint="eastAsia" w:cs="宋体"/>
          <w:bCs/>
          <w:color w:val="auto"/>
          <w:sz w:val="24"/>
          <w:u w:val="single"/>
          <w:lang w:val="en-US" w:eastAsia="zh-CN"/>
        </w:rPr>
        <w:t>若因乙方原因未按图施工，</w:t>
      </w:r>
      <w:r>
        <w:rPr>
          <w:rFonts w:cs="宋体"/>
          <w:bCs/>
          <w:color w:val="auto"/>
          <w:sz w:val="24"/>
          <w:u w:val="single"/>
        </w:rPr>
        <w:t>超出图纸以外</w:t>
      </w:r>
      <w:r>
        <w:rPr>
          <w:rFonts w:hint="eastAsia" w:cs="宋体"/>
          <w:bCs/>
          <w:color w:val="auto"/>
          <w:sz w:val="24"/>
          <w:u w:val="single"/>
          <w:lang w:val="en-US" w:eastAsia="zh-CN"/>
        </w:rPr>
        <w:t>部分</w:t>
      </w:r>
      <w:r>
        <w:rPr>
          <w:rFonts w:cs="宋体"/>
          <w:bCs/>
          <w:color w:val="auto"/>
          <w:sz w:val="24"/>
          <w:u w:val="single"/>
        </w:rPr>
        <w:t>和返工的费用全部按人</w:t>
      </w:r>
      <w:r>
        <w:rPr>
          <w:rFonts w:hint="eastAsia" w:cs="宋体"/>
          <w:bCs/>
          <w:color w:val="auto"/>
          <w:sz w:val="24"/>
          <w:u w:val="single"/>
        </w:rPr>
        <w:t>、</w:t>
      </w:r>
      <w:r>
        <w:rPr>
          <w:rFonts w:cs="宋体"/>
          <w:bCs/>
          <w:color w:val="auto"/>
          <w:sz w:val="24"/>
          <w:u w:val="single"/>
        </w:rPr>
        <w:t>材</w:t>
      </w:r>
      <w:r>
        <w:rPr>
          <w:rFonts w:hint="eastAsia" w:cs="宋体"/>
          <w:bCs/>
          <w:color w:val="auto"/>
          <w:sz w:val="24"/>
          <w:u w:val="single"/>
        </w:rPr>
        <w:t>（含主材）、</w:t>
      </w:r>
      <w:r>
        <w:rPr>
          <w:rFonts w:cs="宋体"/>
          <w:bCs/>
          <w:color w:val="auto"/>
          <w:sz w:val="24"/>
          <w:u w:val="single"/>
        </w:rPr>
        <w:t>机的总价</w:t>
      </w:r>
      <w:r>
        <w:rPr>
          <w:rFonts w:hint="eastAsia" w:cs="宋体"/>
          <w:bCs/>
          <w:color w:val="auto"/>
          <w:sz w:val="24"/>
          <w:u w:val="single"/>
          <w:lang w:val="en-US" w:eastAsia="zh-CN"/>
        </w:rPr>
        <w:t>从乙方工程款中</w:t>
      </w:r>
      <w:r>
        <w:rPr>
          <w:rFonts w:cs="宋体"/>
          <w:bCs/>
          <w:color w:val="auto"/>
          <w:sz w:val="24"/>
          <w:u w:val="single"/>
        </w:rPr>
        <w:t>扣除</w:t>
      </w:r>
      <w:r>
        <w:rPr>
          <w:rFonts w:hint="eastAsia" w:cs="宋体"/>
          <w:bCs/>
          <w:color w:val="auto"/>
          <w:sz w:val="24"/>
        </w:rPr>
        <w:t>。</w:t>
      </w:r>
    </w:p>
    <w:p>
      <w:pPr>
        <w:spacing w:line="360" w:lineRule="auto"/>
        <w:ind w:firstLine="480" w:firstLineChars="200"/>
        <w:rPr>
          <w:sz w:val="24"/>
        </w:rPr>
      </w:pPr>
      <w:r>
        <w:rPr>
          <w:rFonts w:hint="eastAsia"/>
          <w:color w:val="000000"/>
          <w:sz w:val="24"/>
        </w:rPr>
        <w:t>（</w:t>
      </w:r>
      <w:r>
        <w:rPr>
          <w:color w:val="000000"/>
          <w:sz w:val="24"/>
        </w:rPr>
        <w:t>3</w:t>
      </w:r>
      <w:r>
        <w:rPr>
          <w:rFonts w:hint="eastAsia"/>
          <w:color w:val="000000"/>
          <w:sz w:val="24"/>
        </w:rPr>
        <w:t>）</w:t>
      </w:r>
      <w:r>
        <w:rPr>
          <w:rFonts w:hint="eastAsia" w:cs="宋体"/>
          <w:sz w:val="24"/>
        </w:rPr>
        <w:t>本合同价款清单中的</w:t>
      </w:r>
      <w:r>
        <w:rPr>
          <w:rFonts w:cs="宋体"/>
          <w:sz w:val="24"/>
          <w:u w:val="single"/>
        </w:rPr>
        <w:t xml:space="preserve"> </w:t>
      </w:r>
      <w:r>
        <w:rPr>
          <w:rFonts w:hint="eastAsia"/>
          <w:spacing w:val="-17"/>
          <w:sz w:val="24"/>
          <w:u w:val="single"/>
        </w:rPr>
        <w:t>工程量为暂定工程量，结算时按实际发生量为准，乙方不得以工程量变化为由申请调价</w:t>
      </w:r>
      <w:r>
        <w:rPr>
          <w:spacing w:val="-17"/>
          <w:sz w:val="24"/>
          <w:u w:val="single"/>
        </w:rPr>
        <w:t>。</w:t>
      </w:r>
    </w:p>
    <w:p>
      <w:pPr>
        <w:spacing w:line="360" w:lineRule="auto"/>
        <w:ind w:firstLine="480" w:firstLineChars="200"/>
        <w:rPr>
          <w:sz w:val="24"/>
        </w:rPr>
      </w:pPr>
      <w:r>
        <w:rPr>
          <w:rFonts w:hint="eastAsia"/>
          <w:sz w:val="24"/>
        </w:rPr>
        <w:t>（</w:t>
      </w:r>
      <w:r>
        <w:rPr>
          <w:sz w:val="24"/>
        </w:rPr>
        <w:t>4</w:t>
      </w:r>
      <w:r>
        <w:rPr>
          <w:rFonts w:hint="eastAsia"/>
          <w:sz w:val="24"/>
        </w:rPr>
        <w:t>）合同价款包含内容：</w:t>
      </w:r>
      <w:r>
        <w:rPr>
          <w:rFonts w:cs="宋体"/>
          <w:color w:val="000000"/>
          <w:kern w:val="0"/>
          <w:sz w:val="24"/>
          <w:u w:val="single"/>
        </w:rPr>
        <w:t xml:space="preserve"> </w:t>
      </w:r>
      <w:r>
        <w:rPr>
          <w:spacing w:val="-17"/>
          <w:sz w:val="24"/>
          <w:u w:val="single"/>
        </w:rPr>
        <w:t>包括所有税金，向甲方</w:t>
      </w:r>
      <w:r>
        <w:rPr>
          <w:spacing w:val="-17"/>
          <w:sz w:val="24"/>
          <w:highlight w:val="none"/>
          <w:u w:val="single"/>
        </w:rPr>
        <w:t xml:space="preserve">提供 </w:t>
      </w:r>
      <w:r>
        <w:rPr>
          <w:rFonts w:hint="eastAsia"/>
          <w:spacing w:val="-17"/>
          <w:sz w:val="24"/>
          <w:highlight w:val="none"/>
          <w:u w:val="single"/>
          <w:lang w:val="en-US" w:eastAsia="zh-CN"/>
        </w:rPr>
        <w:t>3</w:t>
      </w:r>
      <w:bookmarkStart w:id="73" w:name="_GoBack"/>
      <w:bookmarkEnd w:id="73"/>
      <w:r>
        <w:rPr>
          <w:rFonts w:eastAsia="Calibri"/>
          <w:sz w:val="24"/>
          <w:highlight w:val="none"/>
          <w:u w:val="single"/>
        </w:rPr>
        <w:t>%</w:t>
      </w:r>
      <w:r>
        <w:rPr>
          <w:spacing w:val="-1"/>
          <w:sz w:val="24"/>
          <w:highlight w:val="none"/>
          <w:u w:val="single"/>
        </w:rPr>
        <w:t>增值</w:t>
      </w:r>
      <w:r>
        <w:rPr>
          <w:spacing w:val="-1"/>
          <w:sz w:val="24"/>
          <w:u w:val="single"/>
        </w:rPr>
        <w:t>税专用发票</w:t>
      </w:r>
      <w:r>
        <w:rPr>
          <w:sz w:val="24"/>
        </w:rPr>
        <w:t>。</w:t>
      </w:r>
    </w:p>
    <w:p>
      <w:pPr>
        <w:spacing w:line="360" w:lineRule="auto"/>
        <w:ind w:firstLine="480" w:firstLineChars="200"/>
        <w:rPr>
          <w:sz w:val="24"/>
        </w:rPr>
      </w:pPr>
      <w:r>
        <w:rPr>
          <w:bCs/>
          <w:kern w:val="0"/>
          <w:sz w:val="24"/>
        </w:rPr>
        <w:fldChar w:fldCharType="begin"/>
      </w:r>
      <w:r>
        <w:rPr>
          <w:bCs/>
          <w:kern w:val="0"/>
          <w:sz w:val="24"/>
        </w:rPr>
        <w:instrText xml:space="preserve"> </w:instrText>
      </w:r>
      <w:r>
        <w:rPr>
          <w:rFonts w:hint="eastAsia"/>
          <w:bCs/>
          <w:kern w:val="0"/>
          <w:sz w:val="24"/>
        </w:rPr>
        <w:instrText xml:space="preserve">= 1 \* GB3</w:instrText>
      </w:r>
      <w:r>
        <w:rPr>
          <w:bCs/>
          <w:kern w:val="0"/>
          <w:sz w:val="24"/>
        </w:rPr>
        <w:instrText xml:space="preserve"> </w:instrText>
      </w:r>
      <w:r>
        <w:rPr>
          <w:bCs/>
          <w:kern w:val="0"/>
          <w:sz w:val="24"/>
        </w:rPr>
        <w:fldChar w:fldCharType="separate"/>
      </w:r>
      <w:r>
        <w:rPr>
          <w:rFonts w:hint="eastAsia"/>
          <w:bCs/>
          <w:kern w:val="0"/>
          <w:sz w:val="24"/>
        </w:rPr>
        <w:t>①</w:t>
      </w:r>
      <w:r>
        <w:rPr>
          <w:bCs/>
          <w:kern w:val="0"/>
          <w:sz w:val="24"/>
        </w:rPr>
        <w:fldChar w:fldCharType="end"/>
      </w:r>
      <w:r>
        <w:rPr>
          <w:rFonts w:hint="eastAsia"/>
          <w:sz w:val="24"/>
        </w:rPr>
        <w:t>乙方已经考察并熟悉了图纸和现场内外的所有情况，合同价款包括为完成承包范围内容所需的一切成本及费用，亦包括合同文字中未曾述及的附带工作。乙方已充分考虑并自愿承担合同价款不确定性因素及不可预见的风险，因乙方报价的工程做法、工作内容、质量标准不符合设计规范</w:t>
      </w:r>
      <w:r>
        <w:rPr>
          <w:sz w:val="24"/>
        </w:rPr>
        <w:t>/</w:t>
      </w:r>
      <w:r>
        <w:rPr>
          <w:rFonts w:hint="eastAsia"/>
          <w:sz w:val="24"/>
        </w:rPr>
        <w:t>图纸、技术说明、招标文件的要求所引致的风险及费用增加均由乙方自负。</w:t>
      </w:r>
    </w:p>
    <w:p>
      <w:pPr>
        <w:spacing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2 \* GB3</w:instrText>
      </w:r>
      <w:r>
        <w:rPr>
          <w:sz w:val="24"/>
        </w:rPr>
        <w:instrText xml:space="preserve"> </w:instrText>
      </w:r>
      <w:r>
        <w:rPr>
          <w:sz w:val="24"/>
        </w:rPr>
        <w:fldChar w:fldCharType="separate"/>
      </w:r>
      <w:r>
        <w:rPr>
          <w:rFonts w:hint="eastAsia"/>
          <w:sz w:val="24"/>
        </w:rPr>
        <w:t>②</w:t>
      </w:r>
      <w:r>
        <w:rPr>
          <w:sz w:val="24"/>
        </w:rPr>
        <w:fldChar w:fldCharType="end"/>
      </w:r>
      <w:r>
        <w:rPr>
          <w:rFonts w:hint="eastAsia"/>
          <w:sz w:val="24"/>
        </w:rPr>
        <w:t>合同单价包括但不限于：</w:t>
      </w:r>
    </w:p>
    <w:p>
      <w:pPr>
        <w:spacing w:line="360" w:lineRule="auto"/>
        <w:ind w:firstLine="480" w:firstLineChars="200"/>
        <w:rPr>
          <w:sz w:val="24"/>
        </w:rPr>
      </w:pPr>
      <w:r>
        <w:rPr>
          <w:rFonts w:hint="eastAsia"/>
          <w:sz w:val="24"/>
        </w:rPr>
        <w:t>（</w:t>
      </w:r>
      <w:r>
        <w:rPr>
          <w:sz w:val="24"/>
        </w:rPr>
        <w:t>a</w:t>
      </w:r>
      <w:r>
        <w:rPr>
          <w:rFonts w:hint="eastAsia"/>
          <w:sz w:val="24"/>
        </w:rPr>
        <w:t>）乙方人员工资、五险一金、进出场费、交通费、劳动保护费</w:t>
      </w:r>
      <w:r>
        <w:rPr>
          <w:rFonts w:hint="eastAsia" w:cs="Times New Roman"/>
          <w:sz w:val="24"/>
        </w:rPr>
        <w:t>、奖金、节假日工资增加费、各种津贴补贴、办公费、差旅交通费等；</w:t>
      </w:r>
    </w:p>
    <w:p>
      <w:pPr>
        <w:spacing w:line="360" w:lineRule="auto"/>
        <w:ind w:firstLine="480" w:firstLineChars="200"/>
        <w:rPr>
          <w:sz w:val="24"/>
        </w:rPr>
      </w:pPr>
      <w:r>
        <w:rPr>
          <w:rFonts w:hint="eastAsia"/>
          <w:sz w:val="24"/>
        </w:rPr>
        <w:t>（</w:t>
      </w:r>
      <w:r>
        <w:rPr>
          <w:sz w:val="24"/>
        </w:rPr>
        <w:t>b</w:t>
      </w:r>
      <w:r>
        <w:rPr>
          <w:rFonts w:hint="eastAsia"/>
          <w:sz w:val="24"/>
        </w:rPr>
        <w:t>）工伤及意外伤害等保险费；</w:t>
      </w:r>
    </w:p>
    <w:p>
      <w:pPr>
        <w:spacing w:line="360" w:lineRule="auto"/>
        <w:ind w:firstLine="480" w:firstLineChars="200"/>
        <w:rPr>
          <w:sz w:val="24"/>
        </w:rPr>
      </w:pPr>
      <w:r>
        <w:rPr>
          <w:rFonts w:hint="eastAsia"/>
          <w:sz w:val="24"/>
        </w:rPr>
        <w:t>（</w:t>
      </w:r>
      <w:r>
        <w:rPr>
          <w:sz w:val="24"/>
        </w:rPr>
        <w:t>c</w:t>
      </w:r>
      <w:r>
        <w:rPr>
          <w:rFonts w:hint="eastAsia"/>
          <w:sz w:val="24"/>
        </w:rPr>
        <w:t>）乙供材料的采购费、损耗、运输费、装卸费、材料场内外搬倒运费、检验试验费；</w:t>
      </w:r>
    </w:p>
    <w:p>
      <w:pPr>
        <w:spacing w:line="360" w:lineRule="auto"/>
        <w:ind w:firstLine="480" w:firstLineChars="200"/>
        <w:rPr>
          <w:rFonts w:ascii="仿宋" w:hAnsi="仿宋" w:eastAsia="仿宋" w:cs="仿宋"/>
          <w:sz w:val="24"/>
          <w:szCs w:val="21"/>
        </w:rPr>
      </w:pPr>
      <w:r>
        <w:rPr>
          <w:rFonts w:hint="eastAsia"/>
          <w:sz w:val="24"/>
          <w:szCs w:val="21"/>
        </w:rPr>
        <w:t>（</w:t>
      </w:r>
      <w:r>
        <w:rPr>
          <w:sz w:val="24"/>
          <w:szCs w:val="21"/>
        </w:rPr>
        <w:t>d</w:t>
      </w:r>
      <w:r>
        <w:rPr>
          <w:rFonts w:hint="eastAsia"/>
          <w:sz w:val="24"/>
          <w:szCs w:val="21"/>
        </w:rPr>
        <w:t>）甲供材料的装卸费、验收费、保管费、材料场内外搬倒运费，甲供机械</w:t>
      </w:r>
      <w:r>
        <w:rPr>
          <w:rFonts w:hint="eastAsia" w:ascii="仿宋" w:hAnsi="仿宋" w:eastAsia="仿宋" w:cs="仿宋"/>
          <w:sz w:val="24"/>
          <w:szCs w:val="21"/>
        </w:rPr>
        <w:t>、</w:t>
      </w:r>
      <w:r>
        <w:rPr>
          <w:rFonts w:hint="eastAsia"/>
          <w:sz w:val="24"/>
          <w:szCs w:val="21"/>
        </w:rPr>
        <w:t>机具维修和保养费；</w:t>
      </w:r>
    </w:p>
    <w:p>
      <w:pPr>
        <w:spacing w:line="360" w:lineRule="auto"/>
        <w:ind w:firstLine="480" w:firstLineChars="200"/>
        <w:rPr>
          <w:sz w:val="24"/>
        </w:rPr>
      </w:pPr>
      <w:r>
        <w:rPr>
          <w:rFonts w:hint="eastAsia"/>
          <w:sz w:val="24"/>
        </w:rPr>
        <w:t>（</w:t>
      </w:r>
      <w:r>
        <w:rPr>
          <w:sz w:val="24"/>
        </w:rPr>
        <w:t>e</w:t>
      </w:r>
      <w:r>
        <w:rPr>
          <w:rFonts w:hint="eastAsia"/>
          <w:sz w:val="24"/>
        </w:rPr>
        <w:t>）乙供机械或机具费、操作员工资、燃油费；</w:t>
      </w:r>
    </w:p>
    <w:p>
      <w:pPr>
        <w:spacing w:line="360" w:lineRule="auto"/>
        <w:ind w:firstLine="480" w:firstLineChars="200"/>
        <w:rPr>
          <w:sz w:val="24"/>
        </w:rPr>
      </w:pPr>
      <w:r>
        <w:rPr>
          <w:rFonts w:hint="eastAsia"/>
          <w:sz w:val="24"/>
        </w:rPr>
        <w:t>（</w:t>
      </w:r>
      <w:r>
        <w:rPr>
          <w:sz w:val="24"/>
        </w:rPr>
        <w:t>f</w:t>
      </w:r>
      <w:r>
        <w:rPr>
          <w:rFonts w:hint="eastAsia"/>
          <w:sz w:val="24"/>
        </w:rPr>
        <w:t>）文明施工措施费、安全防护措施费、环境保护费；</w:t>
      </w:r>
    </w:p>
    <w:p>
      <w:pPr>
        <w:spacing w:line="360" w:lineRule="auto"/>
        <w:ind w:firstLine="480" w:firstLineChars="200"/>
        <w:rPr>
          <w:sz w:val="24"/>
          <w:szCs w:val="21"/>
        </w:rPr>
      </w:pPr>
      <w:r>
        <w:rPr>
          <w:rFonts w:hint="eastAsia"/>
          <w:sz w:val="24"/>
          <w:szCs w:val="21"/>
        </w:rPr>
        <w:t>（</w:t>
      </w:r>
      <w:r>
        <w:rPr>
          <w:sz w:val="24"/>
          <w:szCs w:val="21"/>
        </w:rPr>
        <w:t>g</w:t>
      </w:r>
      <w:r>
        <w:rPr>
          <w:rFonts w:hint="eastAsia"/>
          <w:sz w:val="24"/>
          <w:szCs w:val="21"/>
        </w:rPr>
        <w:t>）乙方人员的食宿费；</w:t>
      </w:r>
    </w:p>
    <w:p>
      <w:pPr>
        <w:spacing w:line="360" w:lineRule="auto"/>
        <w:ind w:firstLine="480" w:firstLineChars="200"/>
        <w:rPr>
          <w:sz w:val="24"/>
        </w:rPr>
      </w:pPr>
      <w:r>
        <w:rPr>
          <w:rFonts w:hint="eastAsia"/>
          <w:sz w:val="24"/>
        </w:rPr>
        <w:t>（</w:t>
      </w:r>
      <w:r>
        <w:rPr>
          <w:sz w:val="24"/>
        </w:rPr>
        <w:t>h</w:t>
      </w:r>
      <w:r>
        <w:rPr>
          <w:rFonts w:hint="eastAsia"/>
          <w:sz w:val="24"/>
        </w:rPr>
        <w:t>）为乙方人员办理政府部门及甲方要求办理的各种证件的费用；</w:t>
      </w:r>
    </w:p>
    <w:p>
      <w:pPr>
        <w:spacing w:line="360" w:lineRule="auto"/>
        <w:ind w:firstLine="480" w:firstLineChars="200"/>
        <w:rPr>
          <w:sz w:val="24"/>
        </w:rPr>
      </w:pPr>
      <w:r>
        <w:rPr>
          <w:rFonts w:hint="eastAsia"/>
          <w:sz w:val="24"/>
        </w:rPr>
        <w:t>（</w:t>
      </w:r>
      <w:r>
        <w:rPr>
          <w:sz w:val="24"/>
        </w:rPr>
        <w:t>i</w:t>
      </w:r>
      <w:r>
        <w:rPr>
          <w:rFonts w:hint="eastAsia"/>
          <w:sz w:val="24"/>
        </w:rPr>
        <w:t>）冬（风）雨季施工降效及增加费用、超高费、夜间施工降费、窝工损失费、抢工费、施工扰民民扰费、各种降效及不可预见费；</w:t>
      </w:r>
    </w:p>
    <w:p>
      <w:pPr>
        <w:spacing w:line="360" w:lineRule="auto"/>
        <w:ind w:firstLine="480" w:firstLineChars="200"/>
        <w:rPr>
          <w:sz w:val="24"/>
        </w:rPr>
      </w:pPr>
      <w:r>
        <w:rPr>
          <w:rFonts w:hint="eastAsia"/>
          <w:sz w:val="24"/>
        </w:rPr>
        <w:t>（</w:t>
      </w:r>
      <w:r>
        <w:rPr>
          <w:sz w:val="24"/>
        </w:rPr>
        <w:t>j</w:t>
      </w:r>
      <w:r>
        <w:rPr>
          <w:rFonts w:hint="eastAsia"/>
          <w:sz w:val="24"/>
        </w:rPr>
        <w:t>）检查整改费、成品保护费、垃圾清理费、竣工资料费、工程维修费；</w:t>
      </w:r>
    </w:p>
    <w:p>
      <w:pPr>
        <w:spacing w:line="360" w:lineRule="auto"/>
        <w:ind w:firstLine="480" w:firstLineChars="200"/>
        <w:rPr>
          <w:sz w:val="24"/>
        </w:rPr>
      </w:pPr>
      <w:r>
        <w:rPr>
          <w:rFonts w:hint="eastAsia"/>
          <w:sz w:val="24"/>
        </w:rPr>
        <w:t>（</w:t>
      </w:r>
      <w:r>
        <w:rPr>
          <w:sz w:val="24"/>
        </w:rPr>
        <w:t>k</w:t>
      </w:r>
      <w:r>
        <w:rPr>
          <w:rFonts w:hint="eastAsia"/>
          <w:sz w:val="24"/>
        </w:rPr>
        <w:t>）财务费、绩效费、利润、风险包干费；</w:t>
      </w:r>
    </w:p>
    <w:p>
      <w:pPr>
        <w:spacing w:line="360" w:lineRule="auto"/>
        <w:ind w:firstLine="480" w:firstLineChars="200"/>
        <w:rPr>
          <w:sz w:val="24"/>
        </w:rPr>
      </w:pPr>
      <w:r>
        <w:rPr>
          <w:rFonts w:hint="eastAsia"/>
          <w:sz w:val="24"/>
        </w:rPr>
        <w:t>（</w:t>
      </w:r>
      <w:r>
        <w:rPr>
          <w:sz w:val="24"/>
        </w:rPr>
        <w:t>l</w:t>
      </w:r>
      <w:r>
        <w:rPr>
          <w:rFonts w:hint="eastAsia"/>
          <w:sz w:val="24"/>
        </w:rPr>
        <w:t>）为达到合同约定的质量、工期、安全要求或创奖所需要的费用；</w:t>
      </w:r>
    </w:p>
    <w:p>
      <w:pPr>
        <w:spacing w:line="360" w:lineRule="auto"/>
        <w:ind w:firstLine="480" w:firstLineChars="200"/>
        <w:rPr>
          <w:sz w:val="24"/>
        </w:rPr>
      </w:pPr>
      <w:r>
        <w:rPr>
          <w:rFonts w:hint="eastAsia"/>
          <w:sz w:val="24"/>
        </w:rPr>
        <w:t>（</w:t>
      </w:r>
      <w:r>
        <w:rPr>
          <w:sz w:val="24"/>
        </w:rPr>
        <w:t>m</w:t>
      </w:r>
      <w:r>
        <w:rPr>
          <w:rFonts w:hint="eastAsia"/>
          <w:sz w:val="24"/>
        </w:rPr>
        <w:t>）配合其它专业所发生的费用，</w:t>
      </w:r>
      <w:r>
        <w:rPr>
          <w:rFonts w:hint="eastAsia" w:cs="Times New Roman"/>
          <w:sz w:val="24"/>
        </w:rPr>
        <w:t>交叉作业引起的误工、返工费用；</w:t>
      </w:r>
    </w:p>
    <w:p>
      <w:pPr>
        <w:spacing w:line="360" w:lineRule="auto"/>
        <w:ind w:firstLine="480" w:firstLineChars="200"/>
        <w:rPr>
          <w:sz w:val="24"/>
        </w:rPr>
      </w:pPr>
      <w:r>
        <w:rPr>
          <w:rFonts w:hint="eastAsia"/>
          <w:sz w:val="24"/>
        </w:rPr>
        <w:t>（</w:t>
      </w:r>
      <w:r>
        <w:rPr>
          <w:sz w:val="24"/>
        </w:rPr>
        <w:t>n</w:t>
      </w:r>
      <w:r>
        <w:rPr>
          <w:rFonts w:hint="eastAsia"/>
          <w:sz w:val="24"/>
        </w:rPr>
        <w:t>）按甲方要求配置的信号工、测量员、试验员、安全员等费用；</w:t>
      </w:r>
    </w:p>
    <w:p>
      <w:pPr>
        <w:spacing w:line="360" w:lineRule="auto"/>
        <w:ind w:firstLine="480" w:firstLineChars="200"/>
        <w:rPr>
          <w:sz w:val="24"/>
        </w:rPr>
      </w:pPr>
      <w:r>
        <w:rPr>
          <w:rFonts w:hint="eastAsia"/>
          <w:sz w:val="24"/>
        </w:rPr>
        <w:t>（</w:t>
      </w:r>
      <w:r>
        <w:rPr>
          <w:sz w:val="24"/>
        </w:rPr>
        <w:t>o</w:t>
      </w:r>
      <w:r>
        <w:rPr>
          <w:rFonts w:hint="eastAsia"/>
          <w:sz w:val="24"/>
        </w:rPr>
        <w:t>）参与甲方的各项检查、考察、参观、评比等活动，保证现场达到甲方要求</w:t>
      </w:r>
      <w:r>
        <w:rPr>
          <w:rFonts w:hint="eastAsia" w:cs="Times New Roman"/>
          <w:sz w:val="24"/>
        </w:rPr>
        <w:t>；</w:t>
      </w:r>
    </w:p>
    <w:p>
      <w:pPr>
        <w:spacing w:line="360" w:lineRule="auto"/>
        <w:ind w:firstLine="480" w:firstLineChars="200"/>
        <w:rPr>
          <w:sz w:val="24"/>
        </w:rPr>
      </w:pPr>
      <w:r>
        <w:rPr>
          <w:rFonts w:hint="eastAsia"/>
          <w:sz w:val="24"/>
        </w:rPr>
        <w:t>（</w:t>
      </w:r>
      <w:r>
        <w:rPr>
          <w:sz w:val="24"/>
        </w:rPr>
        <w:t>p</w:t>
      </w:r>
      <w:r>
        <w:rPr>
          <w:rFonts w:hint="eastAsia"/>
          <w:sz w:val="24"/>
        </w:rPr>
        <w:t>）</w:t>
      </w:r>
      <w:r>
        <w:rPr>
          <w:rFonts w:hint="eastAsia"/>
          <w:color w:val="auto"/>
          <w:sz w:val="24"/>
          <w:highlight w:val="none"/>
        </w:rPr>
        <w:t>增值税、城市建设维护税、教育费附加和地方教育费附加、印花税、企业所得税等；</w:t>
      </w:r>
    </w:p>
    <w:p>
      <w:pPr>
        <w:spacing w:line="360" w:lineRule="auto"/>
        <w:ind w:firstLine="480" w:firstLineChars="200"/>
        <w:rPr>
          <w:sz w:val="24"/>
        </w:rPr>
      </w:pPr>
      <w:r>
        <w:rPr>
          <w:rFonts w:hint="eastAsia"/>
          <w:sz w:val="24"/>
        </w:rPr>
        <w:t>（</w:t>
      </w:r>
      <w:r>
        <w:rPr>
          <w:sz w:val="24"/>
        </w:rPr>
        <w:t>q</w:t>
      </w:r>
      <w:r>
        <w:rPr>
          <w:rFonts w:hint="eastAsia"/>
          <w:sz w:val="24"/>
        </w:rPr>
        <w:t>）国家和当地政府规定应缴纳的各种费用；</w:t>
      </w:r>
    </w:p>
    <w:p>
      <w:pPr>
        <w:spacing w:line="360" w:lineRule="auto"/>
        <w:ind w:firstLine="480" w:firstLineChars="200"/>
        <w:rPr>
          <w:sz w:val="24"/>
        </w:rPr>
      </w:pPr>
      <w:r>
        <w:rPr>
          <w:rFonts w:hint="eastAsia"/>
          <w:sz w:val="24"/>
        </w:rPr>
        <w:t>（</w:t>
      </w:r>
      <w:r>
        <w:rPr>
          <w:sz w:val="24"/>
        </w:rPr>
        <w:t>r</w:t>
      </w:r>
      <w:r>
        <w:rPr>
          <w:rFonts w:hint="eastAsia"/>
          <w:sz w:val="24"/>
        </w:rPr>
        <w:t>）合同中约定的其他费用。</w:t>
      </w:r>
    </w:p>
    <w:p>
      <w:pPr>
        <w:spacing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3 \* GB3</w:instrText>
      </w:r>
      <w:r>
        <w:rPr>
          <w:sz w:val="24"/>
        </w:rPr>
        <w:instrText xml:space="preserve"> </w:instrText>
      </w:r>
      <w:r>
        <w:rPr>
          <w:sz w:val="24"/>
        </w:rPr>
        <w:fldChar w:fldCharType="separate"/>
      </w:r>
      <w:r>
        <w:rPr>
          <w:rFonts w:hint="eastAsia"/>
          <w:sz w:val="24"/>
        </w:rPr>
        <w:t>③</w:t>
      </w:r>
      <w:r>
        <w:rPr>
          <w:sz w:val="24"/>
        </w:rPr>
        <w:fldChar w:fldCharType="end"/>
      </w:r>
      <w:r>
        <w:rPr>
          <w:rFonts w:hint="eastAsia"/>
          <w:sz w:val="24"/>
        </w:rPr>
        <w:t>其它约定：</w:t>
      </w:r>
      <w:r>
        <w:rPr>
          <w:rFonts w:hint="eastAsia"/>
          <w:sz w:val="24"/>
          <w:u w:val="single"/>
        </w:rPr>
        <w:t xml:space="preserve"> 因税务改革造成增值税发票税率变动按照国家最新规定执行，增值税发票税率变动造成的单价变动按照不含税单价*（1+变动后的税率）执行。</w:t>
      </w:r>
    </w:p>
    <w:p>
      <w:pPr>
        <w:spacing w:line="360" w:lineRule="auto"/>
        <w:ind w:firstLine="480" w:firstLineChars="200"/>
        <w:rPr>
          <w:rFonts w:cs="宋体"/>
          <w:kern w:val="0"/>
          <w:sz w:val="24"/>
          <w:u w:val="single"/>
        </w:rPr>
      </w:pPr>
      <w:r>
        <w:rPr>
          <w:sz w:val="24"/>
        </w:rPr>
        <w:fldChar w:fldCharType="begin"/>
      </w:r>
      <w:r>
        <w:rPr>
          <w:sz w:val="24"/>
        </w:rPr>
        <w:instrText xml:space="preserve"> </w:instrText>
      </w:r>
      <w:r>
        <w:rPr>
          <w:rFonts w:hint="eastAsia"/>
          <w:sz w:val="24"/>
        </w:rPr>
        <w:instrText xml:space="preserve">= 4 \* GB3</w:instrText>
      </w:r>
      <w:r>
        <w:rPr>
          <w:sz w:val="24"/>
        </w:rPr>
        <w:instrText xml:space="preserve"> </w:instrText>
      </w:r>
      <w:r>
        <w:rPr>
          <w:sz w:val="24"/>
        </w:rPr>
        <w:fldChar w:fldCharType="separate"/>
      </w:r>
      <w:r>
        <w:rPr>
          <w:rFonts w:hint="eastAsia"/>
          <w:sz w:val="24"/>
        </w:rPr>
        <w:t>④</w:t>
      </w:r>
      <w:r>
        <w:rPr>
          <w:sz w:val="24"/>
        </w:rPr>
        <w:fldChar w:fldCharType="end"/>
      </w:r>
      <w:r>
        <w:rPr>
          <w:rFonts w:hint="eastAsia"/>
          <w:sz w:val="24"/>
        </w:rPr>
        <w:t>本工程结算价：</w:t>
      </w:r>
      <w:r>
        <w:rPr>
          <w:rFonts w:hint="eastAsia"/>
          <w:sz w:val="24"/>
          <w:u w:val="single"/>
        </w:rPr>
        <w:t>（</w:t>
      </w:r>
      <w:r>
        <w:rPr>
          <w:rFonts w:hint="eastAsia" w:cs="宋体"/>
          <w:kern w:val="0"/>
          <w:sz w:val="24"/>
          <w:u w:val="single"/>
        </w:rPr>
        <w:t>固定综合单价合同：</w:t>
      </w:r>
      <w:r>
        <w:rPr>
          <w:rFonts w:hint="eastAsia"/>
          <w:sz w:val="24"/>
          <w:u w:val="single"/>
        </w:rPr>
        <w:t>合同价款</w:t>
      </w:r>
      <w:r>
        <w:rPr>
          <w:sz w:val="24"/>
          <w:u w:val="single"/>
        </w:rPr>
        <w:t>+</w:t>
      </w:r>
      <w:r>
        <w:rPr>
          <w:rFonts w:hint="eastAsia"/>
          <w:sz w:val="24"/>
          <w:u w:val="single"/>
        </w:rPr>
        <w:t>工程量调整价款</w:t>
      </w:r>
      <w:r>
        <w:rPr>
          <w:sz w:val="24"/>
          <w:u w:val="single"/>
        </w:rPr>
        <w:t>+</w:t>
      </w:r>
      <w:r>
        <w:rPr>
          <w:rFonts w:hint="eastAsia"/>
          <w:sz w:val="24"/>
          <w:u w:val="single"/>
        </w:rPr>
        <w:t>第</w:t>
      </w:r>
      <w:r>
        <w:rPr>
          <w:rFonts w:cs="宋体"/>
          <w:kern w:val="0"/>
          <w:sz w:val="24"/>
          <w:u w:val="single"/>
        </w:rPr>
        <w:t>9.2</w:t>
      </w:r>
      <w:r>
        <w:rPr>
          <w:rFonts w:hint="eastAsia" w:cs="宋体"/>
          <w:kern w:val="0"/>
          <w:sz w:val="24"/>
          <w:u w:val="single"/>
        </w:rPr>
        <w:t>条的可调项</w:t>
      </w:r>
      <w:r>
        <w:rPr>
          <w:rFonts w:cs="宋体"/>
          <w:kern w:val="0"/>
          <w:sz w:val="24"/>
          <w:u w:val="single"/>
        </w:rPr>
        <w:t>+</w:t>
      </w:r>
      <w:r>
        <w:rPr>
          <w:rFonts w:hint="eastAsia" w:cs="宋体"/>
          <w:kern w:val="0"/>
          <w:sz w:val="24"/>
          <w:u w:val="single"/>
        </w:rPr>
        <w:t>奖励和违约金。）</w:t>
      </w:r>
    </w:p>
    <w:p>
      <w:pPr>
        <w:spacing w:line="360" w:lineRule="auto"/>
        <w:ind w:firstLine="480" w:firstLineChars="200"/>
        <w:rPr>
          <w:sz w:val="24"/>
          <w:u w:val="single"/>
        </w:rPr>
      </w:pPr>
      <w:r>
        <w:rPr>
          <w:rFonts w:hint="eastAsia" w:cs="宋体"/>
          <w:kern w:val="0"/>
          <w:sz w:val="24"/>
        </w:rPr>
        <w:t>因甲方原因延误工期、不利作业条件延误工期导致乙方损失增加的金额不超过工程结算价的</w:t>
      </w:r>
      <w:r>
        <w:rPr>
          <w:rFonts w:cs="宋体"/>
          <w:kern w:val="0"/>
          <w:sz w:val="24"/>
          <w:u w:val="single"/>
        </w:rPr>
        <w:t xml:space="preserve"> </w:t>
      </w:r>
      <w:r>
        <w:rPr>
          <w:rFonts w:eastAsia="Calibri"/>
          <w:u w:val="single"/>
        </w:rPr>
        <w:t>/</w:t>
      </w:r>
      <w:r>
        <w:rPr>
          <w:rFonts w:cs="宋体"/>
          <w:kern w:val="0"/>
          <w:sz w:val="24"/>
          <w:u w:val="single"/>
        </w:rPr>
        <w:t xml:space="preserve"> </w:t>
      </w:r>
      <w:r>
        <w:rPr>
          <w:rFonts w:cs="宋体"/>
          <w:kern w:val="0"/>
          <w:sz w:val="24"/>
        </w:rPr>
        <w:t>%。</w:t>
      </w:r>
    </w:p>
    <w:p>
      <w:pPr>
        <w:spacing w:line="360" w:lineRule="auto"/>
        <w:outlineLvl w:val="1"/>
        <w:rPr>
          <w:b/>
          <w:sz w:val="24"/>
        </w:rPr>
      </w:pPr>
      <w:r>
        <w:rPr>
          <w:b/>
          <w:sz w:val="24"/>
        </w:rPr>
        <w:t xml:space="preserve">11. </w:t>
      </w:r>
      <w:r>
        <w:rPr>
          <w:rFonts w:hint="eastAsia"/>
          <w:b/>
          <w:sz w:val="24"/>
        </w:rPr>
        <w:t>劳务作业计量及完工结算</w:t>
      </w:r>
    </w:p>
    <w:p>
      <w:pPr>
        <w:spacing w:line="360" w:lineRule="auto"/>
        <w:outlineLvl w:val="2"/>
        <w:rPr>
          <w:rFonts w:ascii="Times New Roman" w:hAnsi="Times New Roman"/>
          <w:b/>
          <w:sz w:val="24"/>
        </w:rPr>
      </w:pPr>
      <w:r>
        <w:rPr>
          <w:rFonts w:ascii="Times New Roman" w:hAnsi="Times New Roman"/>
          <w:b/>
          <w:sz w:val="24"/>
        </w:rPr>
        <w:t xml:space="preserve">11.1 </w:t>
      </w:r>
      <w:r>
        <w:rPr>
          <w:rFonts w:hint="eastAsia" w:ascii="Times New Roman" w:hAnsi="Times New Roman"/>
          <w:b/>
          <w:sz w:val="24"/>
        </w:rPr>
        <w:t>劳务作业的计量</w:t>
      </w:r>
    </w:p>
    <w:p>
      <w:pPr>
        <w:spacing w:line="360" w:lineRule="auto"/>
        <w:ind w:firstLine="480" w:firstLineChars="200"/>
        <w:rPr>
          <w:sz w:val="24"/>
        </w:rPr>
      </w:pPr>
      <w:r>
        <w:rPr>
          <w:sz w:val="24"/>
        </w:rPr>
        <w:t>11.1.1</w:t>
      </w:r>
      <w:r>
        <w:rPr>
          <w:rFonts w:hint="eastAsia"/>
          <w:sz w:val="24"/>
        </w:rPr>
        <w:t>关于计量周期的约定：</w:t>
      </w:r>
      <w:r>
        <w:rPr>
          <w:sz w:val="24"/>
          <w:u w:val="single"/>
        </w:rPr>
        <w:t xml:space="preserve">      </w:t>
      </w:r>
      <w:r>
        <w:rPr>
          <w:rFonts w:eastAsia="Calibri"/>
          <w:sz w:val="24"/>
          <w:u w:val="single"/>
        </w:rPr>
        <w:t>/</w:t>
      </w:r>
      <w:r>
        <w:rPr>
          <w:sz w:val="24"/>
          <w:u w:val="single"/>
        </w:rPr>
        <w:t xml:space="preserve">                        </w:t>
      </w:r>
      <w:r>
        <w:rPr>
          <w:rFonts w:hint="eastAsia"/>
          <w:sz w:val="24"/>
        </w:rPr>
        <w:t>。</w:t>
      </w:r>
    </w:p>
    <w:p>
      <w:pPr>
        <w:spacing w:line="360" w:lineRule="auto"/>
        <w:ind w:firstLine="480" w:firstLineChars="200"/>
        <w:rPr>
          <w:sz w:val="24"/>
        </w:rPr>
      </w:pPr>
      <w:r>
        <w:rPr>
          <w:sz w:val="24"/>
        </w:rPr>
        <w:t>11.1.2</w:t>
      </w:r>
      <w:r>
        <w:rPr>
          <w:rFonts w:hint="eastAsia"/>
          <w:sz w:val="24"/>
        </w:rPr>
        <w:t>计量范围：</w:t>
      </w:r>
      <w:r>
        <w:rPr>
          <w:rFonts w:eastAsia="Calibri"/>
          <w:sz w:val="24"/>
          <w:u w:val="single"/>
        </w:rPr>
        <w:t>/</w:t>
      </w:r>
      <w:r>
        <w:rPr>
          <w:rFonts w:cs="宋体"/>
          <w:iCs/>
          <w:kern w:val="0"/>
          <w:sz w:val="24"/>
          <w:u w:val="single"/>
        </w:rPr>
        <w:t xml:space="preserve">                                      </w:t>
      </w:r>
    </w:p>
    <w:p>
      <w:pPr>
        <w:spacing w:line="360" w:lineRule="auto"/>
        <w:ind w:firstLine="482" w:firstLineChars="200"/>
        <w:rPr>
          <w:b/>
          <w:sz w:val="24"/>
        </w:rPr>
      </w:pPr>
      <w:r>
        <w:rPr>
          <w:b/>
          <w:sz w:val="24"/>
        </w:rPr>
        <w:t xml:space="preserve">11.1.3 </w:t>
      </w:r>
      <w:r>
        <w:rPr>
          <w:rFonts w:hint="eastAsia"/>
          <w:b/>
          <w:sz w:val="24"/>
        </w:rPr>
        <w:t>计量程序</w:t>
      </w:r>
    </w:p>
    <w:p>
      <w:pPr>
        <w:spacing w:line="360" w:lineRule="auto"/>
        <w:ind w:firstLine="480" w:firstLineChars="200"/>
        <w:rPr>
          <w:rFonts w:cs="宋体"/>
          <w:sz w:val="24"/>
        </w:rPr>
      </w:pPr>
      <w:r>
        <w:rPr>
          <w:rFonts w:hint="eastAsia"/>
          <w:sz w:val="24"/>
        </w:rPr>
        <w:t>（</w:t>
      </w:r>
      <w:r>
        <w:rPr>
          <w:sz w:val="24"/>
        </w:rPr>
        <w:t>1</w:t>
      </w:r>
      <w:r>
        <w:rPr>
          <w:rFonts w:hint="eastAsia"/>
          <w:sz w:val="24"/>
        </w:rPr>
        <w:t>）</w:t>
      </w:r>
      <w:r>
        <w:rPr>
          <w:rFonts w:hint="eastAsia" w:cs="宋体"/>
          <w:sz w:val="24"/>
        </w:rPr>
        <w:t>乙方应在</w:t>
      </w:r>
      <w:r>
        <w:rPr>
          <w:rFonts w:hint="eastAsia" w:cs="宋体"/>
          <w:kern w:val="0"/>
          <w:sz w:val="24"/>
        </w:rPr>
        <w:t>每月</w:t>
      </w:r>
      <w:r>
        <w:rPr>
          <w:rFonts w:cs="宋体"/>
          <w:kern w:val="0"/>
          <w:sz w:val="24"/>
          <w:u w:val="single"/>
        </w:rPr>
        <w:t xml:space="preserve"> </w:t>
      </w:r>
      <w:r>
        <w:rPr>
          <w:rFonts w:hint="eastAsia" w:cs="宋体"/>
          <w:kern w:val="0"/>
          <w:sz w:val="24"/>
          <w:u w:val="single"/>
        </w:rPr>
        <w:t>20</w:t>
      </w:r>
      <w:r>
        <w:rPr>
          <w:rFonts w:cs="宋体"/>
          <w:kern w:val="0"/>
          <w:sz w:val="24"/>
          <w:u w:val="single"/>
        </w:rPr>
        <w:t xml:space="preserve"> </w:t>
      </w:r>
      <w:r>
        <w:rPr>
          <w:rFonts w:hint="eastAsia" w:cs="宋体"/>
          <w:kern w:val="0"/>
          <w:sz w:val="24"/>
        </w:rPr>
        <w:t>日之前</w:t>
      </w:r>
      <w:r>
        <w:rPr>
          <w:rFonts w:hint="eastAsia" w:cs="宋体"/>
          <w:sz w:val="24"/>
        </w:rPr>
        <w:t>向甲方提交</w:t>
      </w:r>
      <w:r>
        <w:rPr>
          <w:rFonts w:hint="eastAsia" w:cs="宋体"/>
          <w:kern w:val="0"/>
          <w:sz w:val="24"/>
        </w:rPr>
        <w:t>上月</w:t>
      </w:r>
      <w:r>
        <w:rPr>
          <w:rFonts w:cs="宋体"/>
          <w:kern w:val="0"/>
          <w:sz w:val="24"/>
          <w:u w:val="single"/>
        </w:rPr>
        <w:t xml:space="preserve"> </w:t>
      </w:r>
      <w:r>
        <w:rPr>
          <w:rFonts w:hint="eastAsia" w:cs="宋体"/>
          <w:kern w:val="0"/>
          <w:sz w:val="24"/>
          <w:u w:val="single"/>
        </w:rPr>
        <w:t>21</w:t>
      </w:r>
      <w:r>
        <w:rPr>
          <w:rFonts w:cs="宋体"/>
          <w:kern w:val="0"/>
          <w:sz w:val="24"/>
          <w:u w:val="single"/>
        </w:rPr>
        <w:t xml:space="preserve"> </w:t>
      </w:r>
      <w:r>
        <w:rPr>
          <w:rFonts w:hint="eastAsia" w:cs="宋体"/>
          <w:kern w:val="0"/>
          <w:sz w:val="24"/>
        </w:rPr>
        <w:t>日至当月</w:t>
      </w:r>
      <w:r>
        <w:rPr>
          <w:rFonts w:cs="宋体"/>
          <w:kern w:val="0"/>
          <w:sz w:val="24"/>
          <w:u w:val="single"/>
        </w:rPr>
        <w:t xml:space="preserve"> </w:t>
      </w:r>
      <w:r>
        <w:rPr>
          <w:rFonts w:hint="eastAsia" w:cs="宋体"/>
          <w:kern w:val="0"/>
          <w:sz w:val="24"/>
          <w:u w:val="single"/>
        </w:rPr>
        <w:t>21</w:t>
      </w:r>
      <w:r>
        <w:rPr>
          <w:rFonts w:cs="宋体"/>
          <w:kern w:val="0"/>
          <w:sz w:val="24"/>
          <w:u w:val="single"/>
        </w:rPr>
        <w:t xml:space="preserve"> </w:t>
      </w:r>
      <w:r>
        <w:rPr>
          <w:rFonts w:hint="eastAsia" w:cs="宋体"/>
          <w:kern w:val="0"/>
          <w:sz w:val="24"/>
        </w:rPr>
        <w:t>日已完工程</w:t>
      </w:r>
      <w:r>
        <w:rPr>
          <w:rFonts w:hint="eastAsia" w:cs="宋体"/>
          <w:sz w:val="24"/>
        </w:rPr>
        <w:t>量申请资料（结算会审会签记录表、结算申请单、签证派工单、签证派工费用确认单、必要的证明材料如照片等）。逾期未向甲方上报申请资料的，视为放弃当月工程进度款。</w:t>
      </w:r>
    </w:p>
    <w:p>
      <w:pPr>
        <w:spacing w:line="360" w:lineRule="auto"/>
        <w:ind w:firstLine="480" w:firstLineChars="200"/>
        <w:rPr>
          <w:rFonts w:cs="宋体"/>
          <w:sz w:val="24"/>
        </w:rPr>
      </w:pPr>
      <w:r>
        <w:rPr>
          <w:rFonts w:hint="eastAsia"/>
          <w:sz w:val="24"/>
        </w:rPr>
        <w:t>（</w:t>
      </w:r>
      <w:r>
        <w:rPr>
          <w:sz w:val="24"/>
        </w:rPr>
        <w:t>2</w:t>
      </w:r>
      <w:r>
        <w:rPr>
          <w:rFonts w:hint="eastAsia"/>
          <w:sz w:val="24"/>
        </w:rPr>
        <w:t>）</w:t>
      </w:r>
      <w:r>
        <w:rPr>
          <w:rFonts w:hint="eastAsia" w:cs="宋体"/>
          <w:sz w:val="24"/>
        </w:rPr>
        <w:t>甲方收到申请资料</w:t>
      </w:r>
      <w:r>
        <w:rPr>
          <w:rFonts w:cs="宋体"/>
          <w:sz w:val="24"/>
          <w:u w:val="single"/>
        </w:rPr>
        <w:t xml:space="preserve"> </w:t>
      </w:r>
      <w:r>
        <w:rPr>
          <w:rFonts w:hint="eastAsia" w:cs="宋体"/>
          <w:sz w:val="24"/>
          <w:u w:val="single"/>
        </w:rPr>
        <w:t>7</w:t>
      </w:r>
      <w:r>
        <w:rPr>
          <w:rFonts w:cs="宋体"/>
          <w:sz w:val="24"/>
          <w:u w:val="single"/>
        </w:rPr>
        <w:t xml:space="preserve"> </w:t>
      </w:r>
      <w:r>
        <w:rPr>
          <w:rFonts w:hint="eastAsia" w:cs="宋体"/>
          <w:sz w:val="24"/>
        </w:rPr>
        <w:t>日内，与乙方进行工程量核对，完成月结算初稿。月结算初稿经甲方审核通过后，双方签订月度结算协议。</w:t>
      </w:r>
    </w:p>
    <w:p>
      <w:pPr>
        <w:spacing w:line="360" w:lineRule="auto"/>
        <w:outlineLvl w:val="2"/>
        <w:rPr>
          <w:rFonts w:ascii="Times New Roman" w:hAnsi="Times New Roman"/>
          <w:b/>
          <w:sz w:val="24"/>
        </w:rPr>
      </w:pPr>
      <w:r>
        <w:rPr>
          <w:rFonts w:ascii="Times New Roman" w:hAnsi="Times New Roman"/>
          <w:b/>
          <w:sz w:val="24"/>
        </w:rPr>
        <w:t xml:space="preserve">11.2 </w:t>
      </w:r>
      <w:r>
        <w:rPr>
          <w:rFonts w:hint="eastAsia" w:ascii="Times New Roman" w:hAnsi="Times New Roman"/>
          <w:b/>
          <w:sz w:val="24"/>
        </w:rPr>
        <w:t>劳务作业完工结算</w:t>
      </w:r>
    </w:p>
    <w:p>
      <w:pPr>
        <w:spacing w:line="360" w:lineRule="auto"/>
        <w:ind w:firstLine="482" w:firstLineChars="200"/>
        <w:rPr>
          <w:rFonts w:ascii="Times New Roman" w:hAnsi="Times New Roman"/>
          <w:b/>
          <w:bCs/>
          <w:sz w:val="24"/>
        </w:rPr>
      </w:pPr>
      <w:r>
        <w:rPr>
          <w:rFonts w:ascii="Times New Roman" w:hAnsi="Times New Roman"/>
          <w:b/>
          <w:bCs/>
          <w:sz w:val="24"/>
        </w:rPr>
        <w:t xml:space="preserve">11.2.1 </w:t>
      </w:r>
      <w:r>
        <w:rPr>
          <w:rFonts w:hint="eastAsia" w:ascii="Times New Roman" w:hAnsi="Times New Roman"/>
          <w:b/>
          <w:bCs/>
          <w:sz w:val="24"/>
        </w:rPr>
        <w:t>提交完工结算资料</w:t>
      </w:r>
    </w:p>
    <w:p>
      <w:pPr>
        <w:spacing w:line="360" w:lineRule="auto"/>
        <w:ind w:firstLine="480" w:firstLineChars="200"/>
        <w:rPr>
          <w:rFonts w:cs="宋体"/>
          <w:sz w:val="24"/>
        </w:rPr>
      </w:pPr>
      <w:r>
        <w:rPr>
          <w:rFonts w:hint="eastAsia"/>
          <w:color w:val="000000"/>
          <w:sz w:val="24"/>
        </w:rPr>
        <w:t>乙方工作内容经甲方验收合格之日起</w:t>
      </w:r>
      <w:r>
        <w:rPr>
          <w:color w:val="000000"/>
          <w:sz w:val="24"/>
        </w:rPr>
        <w:t>28</w:t>
      </w:r>
      <w:r>
        <w:rPr>
          <w:rFonts w:hint="eastAsia"/>
          <w:color w:val="000000"/>
          <w:sz w:val="24"/>
        </w:rPr>
        <w:t>天内</w:t>
      </w:r>
      <w:r>
        <w:rPr>
          <w:rFonts w:hint="eastAsia" w:cs="宋体"/>
          <w:sz w:val="24"/>
        </w:rPr>
        <w:t>，乙方应向甲方上报</w:t>
      </w:r>
      <w:r>
        <w:rPr>
          <w:rFonts w:cs="宋体"/>
          <w:sz w:val="24"/>
        </w:rPr>
        <w:t>_</w:t>
      </w:r>
      <w:r>
        <w:rPr>
          <w:rFonts w:hint="eastAsia" w:cs="宋体"/>
          <w:sz w:val="24"/>
        </w:rPr>
        <w:t>7</w:t>
      </w:r>
      <w:r>
        <w:rPr>
          <w:rFonts w:cs="宋体"/>
          <w:sz w:val="24"/>
        </w:rPr>
        <w:t>_份完整有效的结算资料。</w:t>
      </w:r>
      <w:r>
        <w:rPr>
          <w:rFonts w:hint="eastAsia"/>
          <w:color w:val="000000"/>
          <w:sz w:val="24"/>
        </w:rPr>
        <w:t>甲方对完工结算资料有异议的，有权要求乙方进行修正和提供补充资料，乙方应在收到通知后</w:t>
      </w:r>
      <w:r>
        <w:rPr>
          <w:color w:val="000000"/>
          <w:sz w:val="24"/>
        </w:rPr>
        <w:t>7</w:t>
      </w:r>
      <w:r>
        <w:rPr>
          <w:rFonts w:hint="eastAsia"/>
          <w:color w:val="000000"/>
          <w:sz w:val="24"/>
        </w:rPr>
        <w:t>天内提交补充资料，甲方的结算审核时限重新计算。</w:t>
      </w:r>
    </w:p>
    <w:p>
      <w:pPr>
        <w:spacing w:line="360" w:lineRule="auto"/>
        <w:ind w:firstLine="480" w:firstLineChars="200"/>
        <w:rPr>
          <w:color w:val="000000"/>
          <w:sz w:val="24"/>
        </w:rPr>
      </w:pPr>
      <w:r>
        <w:rPr>
          <w:rFonts w:hint="eastAsia"/>
          <w:sz w:val="24"/>
        </w:rPr>
        <w:t>完工结算资料包括：</w:t>
      </w:r>
      <w:r>
        <w:rPr>
          <w:rFonts w:hint="eastAsia"/>
          <w:sz w:val="24"/>
          <w:u w:val="single"/>
        </w:rPr>
        <w:t>（</w:t>
      </w:r>
      <w:r>
        <w:rPr>
          <w:sz w:val="24"/>
          <w:u w:val="single"/>
        </w:rPr>
        <w:t>完工结算书和书面结算申请单（注：式样见合同附件</w:t>
      </w:r>
      <w:r>
        <w:rPr>
          <w:spacing w:val="-15"/>
          <w:sz w:val="24"/>
          <w:u w:val="single"/>
        </w:rPr>
        <w:t>）</w:t>
      </w:r>
      <w:r>
        <w:rPr>
          <w:rFonts w:hint="eastAsia"/>
          <w:spacing w:val="-15"/>
          <w:sz w:val="24"/>
          <w:u w:val="single"/>
        </w:rPr>
        <w:t>结</w:t>
      </w:r>
      <w:r>
        <w:rPr>
          <w:sz w:val="24"/>
          <w:u w:val="single"/>
        </w:rPr>
        <w:t>算资料包括但不限于承包单位盖章和授权委托人签字的结算说明</w:t>
      </w:r>
      <w:r>
        <w:rPr>
          <w:spacing w:val="-94"/>
          <w:sz w:val="24"/>
          <w:u w:val="single"/>
        </w:rPr>
        <w:t>、</w:t>
      </w:r>
      <w:r>
        <w:rPr>
          <w:sz w:val="24"/>
          <w:u w:val="single"/>
        </w:rPr>
        <w:t>申报结算金额、结算清单、工程量计算底稿、变更洽商单、现场签证</w:t>
      </w:r>
      <w:r>
        <w:rPr>
          <w:u w:val="single"/>
        </w:rPr>
        <w:tab/>
      </w:r>
      <w:r>
        <w:rPr>
          <w:rFonts w:hint="eastAsia"/>
          <w:sz w:val="24"/>
          <w:u w:val="single"/>
        </w:rPr>
        <w:t>）</w:t>
      </w:r>
      <w:r>
        <w:rPr>
          <w:sz w:val="24"/>
          <w:u w:val="single"/>
        </w:rPr>
        <w:t xml:space="preserve"> </w:t>
      </w:r>
      <w:r>
        <w:rPr>
          <w:rFonts w:hint="eastAsia"/>
          <w:color w:val="000000"/>
          <w:sz w:val="24"/>
        </w:rPr>
        <w:t>。</w:t>
      </w:r>
    </w:p>
    <w:p>
      <w:pPr>
        <w:spacing w:line="360" w:lineRule="auto"/>
        <w:ind w:firstLine="482" w:firstLineChars="200"/>
        <w:rPr>
          <w:rFonts w:ascii="Times New Roman" w:hAnsi="Times New Roman"/>
          <w:b/>
          <w:bCs/>
          <w:sz w:val="24"/>
        </w:rPr>
      </w:pPr>
      <w:r>
        <w:rPr>
          <w:rFonts w:ascii="Times New Roman" w:hAnsi="Times New Roman"/>
          <w:b/>
          <w:bCs/>
          <w:sz w:val="24"/>
        </w:rPr>
        <w:t xml:space="preserve">11.2.2 </w:t>
      </w:r>
      <w:r>
        <w:rPr>
          <w:rFonts w:hint="eastAsia" w:ascii="Times New Roman" w:hAnsi="Times New Roman"/>
          <w:b/>
          <w:bCs/>
          <w:sz w:val="24"/>
        </w:rPr>
        <w:t>完工结算审核</w:t>
      </w:r>
    </w:p>
    <w:p>
      <w:pPr>
        <w:spacing w:line="360" w:lineRule="auto"/>
        <w:ind w:firstLine="480" w:firstLineChars="200"/>
        <w:rPr>
          <w:color w:val="000000"/>
          <w:sz w:val="24"/>
        </w:rPr>
      </w:pPr>
      <w:r>
        <w:rPr>
          <w:rFonts w:hint="eastAsia"/>
          <w:color w:val="000000"/>
          <w:sz w:val="24"/>
        </w:rPr>
        <w:t>甲方收到结算资料之日起</w:t>
      </w:r>
      <w:r>
        <w:rPr>
          <w:color w:val="000000"/>
          <w:sz w:val="24"/>
          <w:u w:val="single"/>
        </w:rPr>
        <w:t>28</w:t>
      </w:r>
      <w:r>
        <w:rPr>
          <w:rFonts w:hint="eastAsia"/>
          <w:color w:val="000000"/>
          <w:sz w:val="24"/>
        </w:rPr>
        <w:t>天内核对完毕，双方在结算确认后</w:t>
      </w:r>
      <w:r>
        <w:rPr>
          <w:color w:val="000000"/>
          <w:sz w:val="24"/>
          <w:u w:val="single"/>
        </w:rPr>
        <w:t>14</w:t>
      </w:r>
      <w:r>
        <w:rPr>
          <w:rFonts w:hint="eastAsia"/>
          <w:color w:val="000000"/>
          <w:sz w:val="24"/>
        </w:rPr>
        <w:t>天内签订结算协议。</w:t>
      </w:r>
    </w:p>
    <w:p>
      <w:pPr>
        <w:spacing w:line="360" w:lineRule="auto"/>
        <w:ind w:firstLine="480" w:firstLineChars="200"/>
        <w:rPr>
          <w:color w:val="000000"/>
          <w:sz w:val="24"/>
        </w:rPr>
      </w:pPr>
      <w:r>
        <w:rPr>
          <w:rFonts w:ascii="Times New Roman" w:hAnsi="Times New Roman" w:cs="Times New Roman"/>
          <w:sz w:val="24"/>
        </w:rPr>
        <w:t>11.2.3</w:t>
      </w:r>
      <w:r>
        <w:rPr>
          <w:rFonts w:hint="eastAsia"/>
          <w:color w:val="000000"/>
          <w:sz w:val="24"/>
        </w:rPr>
        <w:t>乙方</w:t>
      </w:r>
      <w:r>
        <w:rPr>
          <w:rFonts w:hint="eastAsia" w:cs="宋体"/>
          <w:sz w:val="24"/>
        </w:rPr>
        <w:t>逾期上报结算资料的，或</w:t>
      </w:r>
      <w:r>
        <w:rPr>
          <w:rFonts w:hint="eastAsia"/>
          <w:color w:val="000000"/>
          <w:sz w:val="24"/>
        </w:rPr>
        <w:t>不按合同约定结算的，或甲方发结算催告函后仍不配合结算的，</w:t>
      </w:r>
      <w:r>
        <w:rPr>
          <w:rFonts w:hint="eastAsia" w:cs="宋体"/>
          <w:sz w:val="24"/>
        </w:rPr>
        <w:t>甲方有权依据合同单方进行结算，乙方认可该结算结果，不对此提出任何异议。</w:t>
      </w:r>
      <w:r>
        <w:rPr>
          <w:rFonts w:hint="eastAsia"/>
          <w:color w:val="000000"/>
          <w:sz w:val="24"/>
        </w:rPr>
        <w:t>不按合同约定结算的情形包括但不限于无签证高价索赔、申报金额不符合合同原则、煽动工人闹事、采取贿赂或威胁等手段。</w:t>
      </w:r>
    </w:p>
    <w:p>
      <w:pPr>
        <w:spacing w:line="360" w:lineRule="auto"/>
        <w:outlineLvl w:val="1"/>
        <w:rPr>
          <w:rFonts w:ascii="Times New Roman" w:hAnsi="Times New Roman"/>
          <w:b/>
          <w:sz w:val="24"/>
        </w:rPr>
      </w:pPr>
      <w:r>
        <w:rPr>
          <w:rFonts w:ascii="Times New Roman" w:hAnsi="Times New Roman"/>
          <w:b/>
          <w:sz w:val="24"/>
        </w:rPr>
        <w:t>12.</w:t>
      </w:r>
      <w:r>
        <w:rPr>
          <w:rFonts w:hint="eastAsia" w:ascii="Times New Roman" w:hAnsi="Times New Roman"/>
          <w:b/>
          <w:sz w:val="24"/>
        </w:rPr>
        <w:t>工程款支付</w:t>
      </w:r>
    </w:p>
    <w:p>
      <w:pPr>
        <w:spacing w:line="360" w:lineRule="auto"/>
        <w:outlineLvl w:val="2"/>
        <w:rPr>
          <w:rFonts w:ascii="Times New Roman" w:hAnsi="Times New Roman"/>
          <w:b/>
          <w:sz w:val="24"/>
          <w:szCs w:val="20"/>
        </w:rPr>
      </w:pPr>
      <w:r>
        <w:rPr>
          <w:rFonts w:ascii="Times New Roman" w:hAnsi="Times New Roman"/>
          <w:b/>
          <w:sz w:val="24"/>
        </w:rPr>
        <w:t>12.1</w:t>
      </w:r>
      <w:r>
        <w:rPr>
          <w:rFonts w:hint="eastAsia" w:ascii="Times New Roman" w:hAnsi="Times New Roman"/>
          <w:b/>
          <w:sz w:val="24"/>
          <w:szCs w:val="20"/>
        </w:rPr>
        <w:t>预付款</w:t>
      </w:r>
    </w:p>
    <w:p>
      <w:pPr>
        <w:spacing w:line="360" w:lineRule="auto"/>
        <w:ind w:firstLine="480" w:firstLineChars="200"/>
        <w:rPr>
          <w:sz w:val="24"/>
        </w:rPr>
      </w:pPr>
      <w:r>
        <w:rPr>
          <w:rFonts w:hint="eastAsia"/>
          <w:sz w:val="24"/>
        </w:rPr>
        <w:t>预付款支付条件及比例：</w:t>
      </w:r>
      <w:r>
        <w:rPr>
          <w:sz w:val="24"/>
          <w:u w:val="single"/>
        </w:rPr>
        <w:t xml:space="preserve">  无预付款  </w:t>
      </w:r>
      <w:r>
        <w:rPr>
          <w:rFonts w:hint="eastAsia"/>
          <w:sz w:val="24"/>
        </w:rPr>
        <w:t>。</w:t>
      </w:r>
    </w:p>
    <w:p>
      <w:pPr>
        <w:spacing w:line="360" w:lineRule="auto"/>
        <w:ind w:firstLine="480" w:firstLineChars="200"/>
        <w:rPr>
          <w:sz w:val="24"/>
        </w:rPr>
      </w:pPr>
      <w:r>
        <w:rPr>
          <w:rFonts w:hint="eastAsia"/>
          <w:sz w:val="24"/>
        </w:rPr>
        <w:t>关于预付款扣回的约定：</w:t>
      </w:r>
      <w:r>
        <w:rPr>
          <w:sz w:val="24"/>
          <w:u w:val="single"/>
        </w:rPr>
        <w:t xml:space="preserve">        </w:t>
      </w:r>
      <w:r>
        <w:rPr>
          <w:rFonts w:eastAsia="Calibri"/>
          <w:u w:val="single"/>
        </w:rPr>
        <w:t>/</w:t>
      </w:r>
      <w:r>
        <w:rPr>
          <w:rFonts w:hint="eastAsia"/>
          <w:sz w:val="24"/>
          <w:u w:val="single"/>
        </w:rPr>
        <w:t xml:space="preserve">    </w:t>
      </w:r>
      <w:r>
        <w:rPr>
          <w:sz w:val="24"/>
          <w:u w:val="single"/>
        </w:rPr>
        <w:t xml:space="preserve">    </w:t>
      </w:r>
      <w:r>
        <w:rPr>
          <w:rFonts w:hint="eastAsia"/>
          <w:sz w:val="24"/>
        </w:rPr>
        <w:t>。</w:t>
      </w:r>
    </w:p>
    <w:p>
      <w:pPr>
        <w:spacing w:line="360" w:lineRule="auto"/>
        <w:outlineLvl w:val="2"/>
        <w:rPr>
          <w:rFonts w:ascii="Times New Roman" w:hAnsi="Times New Roman"/>
          <w:b/>
          <w:sz w:val="24"/>
        </w:rPr>
      </w:pPr>
      <w:r>
        <w:rPr>
          <w:rFonts w:ascii="Times New Roman" w:hAnsi="Times New Roman"/>
          <w:b/>
          <w:sz w:val="24"/>
        </w:rPr>
        <w:t>12.2</w:t>
      </w:r>
      <w:r>
        <w:rPr>
          <w:rFonts w:hint="eastAsia" w:ascii="Times New Roman" w:hAnsi="Times New Roman"/>
          <w:b/>
          <w:sz w:val="24"/>
        </w:rPr>
        <w:t>工程款支付：</w:t>
      </w:r>
    </w:p>
    <w:p>
      <w:pPr>
        <w:spacing w:line="360" w:lineRule="auto"/>
        <w:ind w:firstLine="480" w:firstLineChars="200"/>
        <w:rPr>
          <w:rFonts w:hint="eastAsia" w:eastAsia="宋体" w:cs="宋体"/>
          <w:sz w:val="24"/>
          <w:lang w:eastAsia="zh-CN"/>
        </w:rPr>
      </w:pPr>
      <w:r>
        <w:rPr>
          <w:rFonts w:ascii="Times New Roman" w:hAnsi="Times New Roman" w:cs="Times New Roman"/>
          <w:sz w:val="24"/>
        </w:rPr>
        <w:t>12.2.1</w:t>
      </w:r>
      <w:r>
        <w:rPr>
          <w:rFonts w:hint="eastAsia"/>
          <w:sz w:val="24"/>
        </w:rPr>
        <w:t>工程款支付条件及比例：</w:t>
      </w:r>
      <w:r>
        <w:rPr>
          <w:rFonts w:hint="eastAsia" w:cs="宋体"/>
          <w:sz w:val="24"/>
          <w:u w:val="single"/>
        </w:rPr>
        <w:t>双方按照合同约定的结算方式办理完正式有效过程结算手续，且乙方开具正式有效发票后，45日内甲方付款不超过过程结算额的70%，如遇甲方要求的重大施工进度节点、节日或抢工等特殊情况，可酌情付至结算额的85%，如果建设方延迟向甲方支付工程款，甲方可最多延长2个月支付给乙方，甲、乙双方达成最终结算协议后，形成最终结算书，并且待整体工程全部验收合格，甲方在45日内最高付款至最终结算价款的97% 。</w:t>
      </w:r>
    </w:p>
    <w:p>
      <w:pPr>
        <w:spacing w:line="360" w:lineRule="auto"/>
        <w:ind w:firstLine="480" w:firstLineChars="200"/>
        <w:rPr>
          <w:sz w:val="24"/>
        </w:rPr>
      </w:pPr>
      <w:r>
        <w:rPr>
          <w:rFonts w:ascii="Times New Roman" w:hAnsi="Times New Roman" w:cs="Times New Roman"/>
          <w:sz w:val="24"/>
        </w:rPr>
        <w:t>12.2.2</w:t>
      </w:r>
      <w:r>
        <w:rPr>
          <w:rFonts w:hint="eastAsia"/>
          <w:sz w:val="24"/>
        </w:rPr>
        <w:t>工程款支付程序：</w:t>
      </w:r>
      <w:r>
        <w:rPr>
          <w:rFonts w:hint="eastAsia"/>
          <w:sz w:val="24"/>
          <w:u w:val="single"/>
        </w:rPr>
        <w:t>本合同无预付款，延期付款不计利息。</w:t>
      </w:r>
    </w:p>
    <w:p>
      <w:pPr>
        <w:spacing w:line="360" w:lineRule="auto"/>
        <w:ind w:firstLine="480" w:firstLineChars="200"/>
        <w:rPr>
          <w:sz w:val="24"/>
        </w:rPr>
      </w:pPr>
      <w:r>
        <w:rPr>
          <w:rFonts w:ascii="Times New Roman" w:hAnsi="Times New Roman" w:cs="Times New Roman"/>
          <w:sz w:val="24"/>
        </w:rPr>
        <w:t>12.2.3</w:t>
      </w:r>
      <w:r>
        <w:rPr>
          <w:rFonts w:hint="eastAsia"/>
          <w:sz w:val="24"/>
        </w:rPr>
        <w:t>质量保修金预留比例：</w:t>
      </w:r>
      <w:r>
        <w:rPr>
          <w:spacing w:val="-13"/>
          <w:sz w:val="24"/>
          <w:u w:val="single"/>
        </w:rPr>
        <w:t xml:space="preserve">预留 </w:t>
      </w:r>
      <w:r>
        <w:rPr>
          <w:rFonts w:eastAsia="Calibri"/>
          <w:sz w:val="24"/>
          <w:u w:val="single"/>
        </w:rPr>
        <w:t>3</w:t>
      </w:r>
      <w:r>
        <w:rPr>
          <w:rFonts w:eastAsia="Calibri"/>
          <w:spacing w:val="5"/>
          <w:sz w:val="24"/>
          <w:u w:val="single"/>
        </w:rPr>
        <w:t xml:space="preserve">% </w:t>
      </w:r>
      <w:r>
        <w:rPr>
          <w:spacing w:val="-3"/>
          <w:sz w:val="24"/>
          <w:u w:val="single"/>
        </w:rPr>
        <w:t xml:space="preserve">的保修金，在保修责任期满后 </w:t>
      </w:r>
      <w:r>
        <w:rPr>
          <w:rFonts w:eastAsia="Calibri"/>
          <w:sz w:val="24"/>
          <w:u w:val="single"/>
        </w:rPr>
        <w:t>30</w:t>
      </w:r>
      <w:r>
        <w:rPr>
          <w:rFonts w:eastAsia="Calibri"/>
          <w:spacing w:val="27"/>
          <w:sz w:val="24"/>
          <w:u w:val="single"/>
        </w:rPr>
        <w:t xml:space="preserve"> </w:t>
      </w:r>
      <w:r>
        <w:rPr>
          <w:sz w:val="24"/>
          <w:u w:val="single"/>
        </w:rPr>
        <w:t>日</w:t>
      </w:r>
      <w:r>
        <w:rPr>
          <w:spacing w:val="-8"/>
          <w:sz w:val="24"/>
          <w:u w:val="single"/>
        </w:rPr>
        <w:t>内视实际情况予以无息支付。</w:t>
      </w:r>
      <w:r>
        <w:rPr>
          <w:rFonts w:hint="eastAsia" w:cs="宋体"/>
          <w:sz w:val="24"/>
          <w:u w:val="single"/>
        </w:rPr>
        <w:t>缺陷责任期</w:t>
      </w:r>
      <w:r>
        <w:rPr>
          <w:rFonts w:hint="eastAsia" w:cs="宋体"/>
          <w:sz w:val="24"/>
          <w:u w:val="single"/>
          <w:lang w:val="en-US" w:eastAsia="zh-CN"/>
        </w:rPr>
        <w:t>及</w:t>
      </w:r>
      <w:r>
        <w:rPr>
          <w:spacing w:val="-8"/>
          <w:sz w:val="24"/>
          <w:u w:val="single"/>
        </w:rPr>
        <w:t>质保期为全部工程整体竣工验收合格之日起计算满</w:t>
      </w:r>
      <w:r>
        <w:rPr>
          <w:spacing w:val="-182"/>
          <w:sz w:val="24"/>
          <w:u w:val="single"/>
        </w:rPr>
        <w:t>贰</w:t>
      </w:r>
      <w:r>
        <w:rPr>
          <w:sz w:val="24"/>
          <w:u w:val="single"/>
        </w:rPr>
        <w:t>，</w:t>
      </w:r>
      <w:r>
        <w:rPr>
          <w:rFonts w:hint="eastAsia"/>
          <w:sz w:val="24"/>
          <w:u w:val="single"/>
        </w:rPr>
        <w:t>年，</w:t>
      </w:r>
      <w:r>
        <w:rPr>
          <w:sz w:val="24"/>
          <w:u w:val="single"/>
        </w:rPr>
        <w:t>若在保修期内乙方未能及时履行保修责任，则甲方有权自行或委托维修，费用从保修金中直接扣除，若有不足，甲方可另行追索。</w:t>
      </w:r>
    </w:p>
    <w:p>
      <w:pPr>
        <w:spacing w:line="360" w:lineRule="auto"/>
        <w:ind w:firstLine="480" w:firstLineChars="200"/>
        <w:rPr>
          <w:sz w:val="24"/>
          <w:u w:val="single"/>
        </w:rPr>
      </w:pPr>
      <w:r>
        <w:rPr>
          <w:rFonts w:ascii="Times New Roman" w:hAnsi="Times New Roman" w:cs="Times New Roman"/>
          <w:sz w:val="24"/>
        </w:rPr>
        <w:t>12.2.4</w:t>
      </w:r>
      <w:r>
        <w:rPr>
          <w:rFonts w:hint="eastAsia"/>
          <w:sz w:val="24"/>
        </w:rPr>
        <w:t>工程款支付方式</w:t>
      </w:r>
      <w:r>
        <w:rPr>
          <w:rFonts w:hint="eastAsia"/>
          <w:sz w:val="24"/>
          <w:u w:val="single"/>
        </w:rPr>
        <w:t>：（网银支付、银行支付、商业承兑汇票、信用证、铁建银信）</w:t>
      </w:r>
      <w:r>
        <w:rPr>
          <w:rFonts w:hint="eastAsia"/>
          <w:sz w:val="24"/>
        </w:rPr>
        <w:t>方式支付。甲方可选择任何方式支付乙方工程款，均视为乙方收到该工程款。</w:t>
      </w:r>
    </w:p>
    <w:p>
      <w:pPr>
        <w:spacing w:line="360" w:lineRule="auto"/>
        <w:outlineLvl w:val="2"/>
        <w:rPr>
          <w:rFonts w:ascii="Times New Roman" w:hAnsi="Times New Roman"/>
          <w:b/>
          <w:sz w:val="24"/>
        </w:rPr>
      </w:pPr>
      <w:r>
        <w:rPr>
          <w:rFonts w:ascii="Times New Roman" w:hAnsi="Times New Roman"/>
          <w:b/>
          <w:sz w:val="24"/>
        </w:rPr>
        <w:t>12.3</w:t>
      </w:r>
      <w:r>
        <w:rPr>
          <w:rFonts w:hint="eastAsia" w:ascii="Times New Roman" w:hAnsi="Times New Roman"/>
          <w:b/>
          <w:sz w:val="24"/>
        </w:rPr>
        <w:t>乙方需提供以下资料：</w:t>
      </w:r>
    </w:p>
    <w:p>
      <w:pPr>
        <w:spacing w:line="360" w:lineRule="auto"/>
        <w:ind w:firstLine="480" w:firstLineChars="200"/>
        <w:rPr>
          <w:rFonts w:cs="宋体"/>
          <w:sz w:val="24"/>
        </w:rPr>
      </w:pPr>
      <w:r>
        <w:rPr>
          <w:rFonts w:hint="eastAsia" w:ascii="Times New Roman" w:hAnsi="Times New Roman" w:cs="Times New Roman"/>
          <w:sz w:val="24"/>
        </w:rPr>
        <w:t>12.3.1</w:t>
      </w:r>
      <w:r>
        <w:rPr>
          <w:rFonts w:cs="宋体"/>
          <w:sz w:val="24"/>
        </w:rPr>
        <w:t>工程所在的地方税务局纳税的完税凭证复印件并加盖单位公章；</w:t>
      </w:r>
    </w:p>
    <w:p>
      <w:pPr>
        <w:spacing w:line="360" w:lineRule="auto"/>
        <w:ind w:firstLine="480" w:firstLineChars="200"/>
        <w:rPr>
          <w:rFonts w:cs="宋体"/>
          <w:sz w:val="24"/>
        </w:rPr>
      </w:pPr>
      <w:r>
        <w:rPr>
          <w:rFonts w:hint="eastAsia" w:ascii="Times New Roman" w:hAnsi="Times New Roman" w:cs="Times New Roman"/>
          <w:sz w:val="24"/>
        </w:rPr>
        <w:t>12.3.2</w:t>
      </w:r>
      <w:r>
        <w:rPr>
          <w:rFonts w:cs="宋体"/>
          <w:sz w:val="24"/>
        </w:rPr>
        <w:t>建筑服务劳务费增值税专用发票原件。</w:t>
      </w:r>
    </w:p>
    <w:p>
      <w:pPr>
        <w:spacing w:line="360" w:lineRule="auto"/>
        <w:ind w:firstLine="480" w:firstLineChars="200"/>
        <w:rPr>
          <w:rFonts w:cs="宋体"/>
          <w:sz w:val="24"/>
        </w:rPr>
      </w:pPr>
      <w:r>
        <w:rPr>
          <w:rFonts w:hint="eastAsia" w:cs="宋体"/>
          <w:sz w:val="24"/>
        </w:rPr>
        <w:t>乙方按甲方要求和期限内提供真实、合法有效发票，若乙方未提供发票、提供虚假或不符合国家规定的发票，甲方有权拒付款项，同时不承担任何违约责任。</w:t>
      </w:r>
    </w:p>
    <w:p>
      <w:pPr>
        <w:spacing w:line="360" w:lineRule="auto"/>
        <w:outlineLvl w:val="2"/>
        <w:rPr>
          <w:rFonts w:cs="宋体"/>
          <w:b/>
          <w:bCs/>
          <w:sz w:val="24"/>
        </w:rPr>
      </w:pPr>
      <w:r>
        <w:rPr>
          <w:rFonts w:ascii="Times New Roman" w:hAnsi="Times New Roman" w:cs="Times New Roman"/>
          <w:b/>
          <w:bCs/>
          <w:sz w:val="24"/>
        </w:rPr>
        <w:t xml:space="preserve">12.4 </w:t>
      </w:r>
      <w:r>
        <w:rPr>
          <w:rFonts w:hint="eastAsia" w:cs="宋体"/>
          <w:b/>
          <w:bCs/>
          <w:sz w:val="24"/>
        </w:rPr>
        <w:t>乙方银行账户信息和纳税人信息</w:t>
      </w:r>
      <w:r>
        <w:rPr>
          <w:rFonts w:hint="eastAsia" w:cs="宋体"/>
          <w:sz w:val="24"/>
        </w:rPr>
        <w:t>（以在税务机关登记为准）</w:t>
      </w:r>
      <w:r>
        <w:rPr>
          <w:rFonts w:hint="eastAsia" w:cs="宋体"/>
          <w:b/>
          <w:bCs/>
          <w:sz w:val="24"/>
        </w:rPr>
        <w:t>：</w:t>
      </w:r>
    </w:p>
    <w:p>
      <w:pPr>
        <w:spacing w:line="360" w:lineRule="auto"/>
        <w:ind w:firstLine="480" w:firstLineChars="200"/>
        <w:rPr>
          <w:rFonts w:hint="default" w:cs="宋体"/>
          <w:sz w:val="24"/>
          <w:u w:val="single"/>
          <w:lang w:val="en-US"/>
        </w:rPr>
      </w:pPr>
      <w:r>
        <w:rPr>
          <w:rFonts w:hint="eastAsia" w:cs="宋体"/>
          <w:sz w:val="24"/>
        </w:rPr>
        <w:t>收款单位名称：</w:t>
      </w:r>
      <w:r>
        <w:rPr>
          <w:rFonts w:hint="eastAsia" w:cs="宋体"/>
          <w:sz w:val="24"/>
          <w:u w:val="single"/>
        </w:rPr>
        <w:t xml:space="preserve"> </w:t>
      </w:r>
      <w:r>
        <w:rPr>
          <w:rFonts w:hint="eastAsia" w:cs="宋体"/>
          <w:sz w:val="24"/>
          <w:u w:val="single"/>
          <w:lang w:val="en-US" w:eastAsia="zh-CN"/>
        </w:rPr>
        <w:t xml:space="preserve">                       </w:t>
      </w:r>
    </w:p>
    <w:p>
      <w:pPr>
        <w:spacing w:line="360" w:lineRule="auto"/>
        <w:ind w:firstLine="480" w:firstLineChars="200"/>
        <w:rPr>
          <w:rFonts w:cs="宋体"/>
          <w:sz w:val="24"/>
        </w:rPr>
      </w:pPr>
      <w:r>
        <w:rPr>
          <w:rFonts w:hint="eastAsia" w:cs="宋体"/>
          <w:sz w:val="24"/>
        </w:rPr>
        <w:t>开户银行：</w:t>
      </w:r>
      <w:r>
        <w:rPr>
          <w:rFonts w:cs="宋体"/>
          <w:sz w:val="24"/>
          <w:u w:val="single"/>
        </w:rPr>
        <w:t xml:space="preserve"> </w:t>
      </w:r>
      <w:r>
        <w:rPr>
          <w:rFonts w:hint="eastAsia" w:cs="宋体"/>
          <w:sz w:val="24"/>
          <w:u w:val="single"/>
          <w:lang w:val="en-US" w:eastAsia="zh-CN"/>
        </w:rPr>
        <w:t xml:space="preserve">       </w:t>
      </w:r>
      <w:r>
        <w:rPr>
          <w:rFonts w:cs="宋体"/>
          <w:sz w:val="24"/>
          <w:u w:val="single"/>
        </w:rPr>
        <w:t xml:space="preserve">                    </w:t>
      </w:r>
    </w:p>
    <w:p>
      <w:pPr>
        <w:spacing w:line="360" w:lineRule="auto"/>
        <w:ind w:firstLine="480" w:firstLineChars="200"/>
        <w:rPr>
          <w:rFonts w:cs="宋体"/>
          <w:sz w:val="24"/>
        </w:rPr>
      </w:pPr>
      <w:r>
        <w:rPr>
          <w:rFonts w:hint="eastAsia" w:cs="宋体"/>
          <w:sz w:val="24"/>
          <w:lang w:val="en-US" w:eastAsia="zh-CN"/>
        </w:rPr>
        <w:t>账号</w:t>
      </w:r>
      <w:r>
        <w:rPr>
          <w:rFonts w:hint="eastAsia" w:cs="宋体"/>
          <w:sz w:val="24"/>
        </w:rPr>
        <w:t>：</w:t>
      </w:r>
      <w:r>
        <w:rPr>
          <w:rFonts w:cs="宋体"/>
          <w:sz w:val="24"/>
        </w:rPr>
        <w:t xml:space="preserve"> </w:t>
      </w:r>
      <w:r>
        <w:rPr>
          <w:rFonts w:hint="eastAsia" w:cs="宋体"/>
          <w:sz w:val="24"/>
          <w:u w:val="single"/>
          <w:lang w:val="en-US" w:eastAsia="zh-CN"/>
        </w:rPr>
        <w:t xml:space="preserve">    </w:t>
      </w:r>
      <w:r>
        <w:rPr>
          <w:rFonts w:cs="宋体"/>
          <w:sz w:val="24"/>
          <w:u w:val="single"/>
        </w:rPr>
        <w:t xml:space="preserve">                           </w:t>
      </w:r>
    </w:p>
    <w:p>
      <w:pPr>
        <w:spacing w:line="360" w:lineRule="auto"/>
        <w:ind w:firstLine="480" w:firstLineChars="200"/>
        <w:rPr>
          <w:rFonts w:cs="宋体"/>
          <w:sz w:val="24"/>
        </w:rPr>
      </w:pPr>
      <w:r>
        <w:rPr>
          <w:rFonts w:hint="eastAsia" w:cs="宋体"/>
          <w:sz w:val="24"/>
        </w:rPr>
        <w:t>户名：</w:t>
      </w:r>
      <w:r>
        <w:rPr>
          <w:rFonts w:cs="宋体"/>
          <w:sz w:val="24"/>
          <w:u w:val="single"/>
        </w:rPr>
        <w:t xml:space="preserve"> </w:t>
      </w:r>
      <w:r>
        <w:rPr>
          <w:rFonts w:hint="eastAsia" w:cs="宋体"/>
          <w:sz w:val="24"/>
          <w:u w:val="single"/>
          <w:lang w:val="en-US" w:eastAsia="zh-CN"/>
        </w:rPr>
        <w:t xml:space="preserve"> </w:t>
      </w:r>
      <w:r>
        <w:rPr>
          <w:rFonts w:cs="宋体"/>
          <w:sz w:val="24"/>
          <w:u w:val="single"/>
        </w:rPr>
        <w:t xml:space="preserve">                        </w:t>
      </w:r>
      <w:r>
        <w:rPr>
          <w:rFonts w:hint="eastAsia" w:cs="宋体"/>
          <w:sz w:val="24"/>
          <w:u w:val="single"/>
        </w:rPr>
        <w:t xml:space="preserve">      </w:t>
      </w:r>
    </w:p>
    <w:p>
      <w:pPr>
        <w:spacing w:line="360" w:lineRule="auto"/>
        <w:ind w:firstLine="480" w:firstLineChars="200"/>
        <w:rPr>
          <w:rFonts w:cs="宋体"/>
          <w:sz w:val="24"/>
        </w:rPr>
      </w:pPr>
      <w:r>
        <w:rPr>
          <w:rFonts w:hint="eastAsia" w:cs="宋体"/>
          <w:sz w:val="24"/>
        </w:rPr>
        <w:t>纳税人识别号：</w:t>
      </w:r>
      <w:r>
        <w:rPr>
          <w:rFonts w:cs="宋体"/>
          <w:sz w:val="24"/>
          <w:u w:val="single"/>
        </w:rPr>
        <w:t xml:space="preserve"> </w:t>
      </w:r>
      <w:r>
        <w:rPr>
          <w:rFonts w:hint="eastAsia" w:cs="宋体"/>
          <w:sz w:val="24"/>
          <w:u w:val="single"/>
          <w:lang w:val="en-US" w:eastAsia="zh-CN"/>
        </w:rPr>
        <w:t xml:space="preserve"> </w:t>
      </w:r>
      <w:r>
        <w:rPr>
          <w:rFonts w:cs="宋体"/>
          <w:sz w:val="24"/>
          <w:u w:val="single"/>
        </w:rPr>
        <w:t xml:space="preserve">                    </w:t>
      </w:r>
      <w:r>
        <w:rPr>
          <w:rFonts w:hint="eastAsia" w:cs="宋体"/>
          <w:sz w:val="24"/>
          <w:u w:val="single"/>
        </w:rPr>
        <w:t xml:space="preserve">  </w:t>
      </w:r>
    </w:p>
    <w:p>
      <w:pPr>
        <w:spacing w:line="360" w:lineRule="auto"/>
        <w:ind w:firstLine="480" w:firstLineChars="200"/>
        <w:rPr>
          <w:rFonts w:cs="宋体"/>
          <w:sz w:val="24"/>
          <w:u w:val="single"/>
        </w:rPr>
      </w:pPr>
      <w:r>
        <w:rPr>
          <w:rFonts w:hint="eastAsia" w:cs="宋体"/>
          <w:sz w:val="24"/>
        </w:rPr>
        <w:t>地址及电话：</w:t>
      </w:r>
      <w:r>
        <w:rPr>
          <w:rFonts w:cs="宋体"/>
          <w:sz w:val="24"/>
          <w:u w:val="single"/>
        </w:rPr>
        <w:t xml:space="preserve"> </w:t>
      </w:r>
      <w:r>
        <w:rPr>
          <w:rFonts w:hint="eastAsia" w:cs="宋体"/>
          <w:sz w:val="24"/>
          <w:u w:val="single"/>
          <w:lang w:val="en-US" w:eastAsia="zh-CN"/>
        </w:rPr>
        <w:t xml:space="preserve"> </w:t>
      </w:r>
      <w:r>
        <w:rPr>
          <w:rFonts w:cs="宋体"/>
          <w:sz w:val="24"/>
          <w:u w:val="single"/>
        </w:rPr>
        <w:t xml:space="preserve">                        </w:t>
      </w:r>
    </w:p>
    <w:p>
      <w:pPr>
        <w:spacing w:line="360" w:lineRule="auto"/>
        <w:ind w:firstLine="480" w:firstLineChars="200"/>
        <w:rPr>
          <w:rFonts w:cs="宋体"/>
          <w:sz w:val="24"/>
        </w:rPr>
      </w:pPr>
      <w:r>
        <w:rPr>
          <w:rFonts w:hint="eastAsia" w:cs="宋体"/>
          <w:sz w:val="24"/>
        </w:rPr>
        <w:t>如涉及重大信息变更，如开户行、银行账号、税务登记变更、公司名称变更等，乙方应在甲方付款前七日内向甲方书面告知变更情况并附书面证明材料，否则由此产生的一切损失均由乙方承担。</w:t>
      </w:r>
    </w:p>
    <w:p>
      <w:pPr>
        <w:spacing w:line="360" w:lineRule="auto"/>
        <w:outlineLvl w:val="2"/>
        <w:rPr>
          <w:rFonts w:cs="宋体"/>
          <w:b/>
          <w:bCs/>
          <w:sz w:val="24"/>
        </w:rPr>
      </w:pPr>
      <w:r>
        <w:rPr>
          <w:rFonts w:ascii="Times New Roman" w:hAnsi="Times New Roman" w:cs="Times New Roman"/>
          <w:b/>
          <w:bCs/>
          <w:sz w:val="24"/>
        </w:rPr>
        <w:t>12.5</w:t>
      </w:r>
      <w:r>
        <w:rPr>
          <w:b/>
          <w:bCs/>
          <w:sz w:val="24"/>
        </w:rPr>
        <w:t xml:space="preserve"> </w:t>
      </w:r>
      <w:r>
        <w:rPr>
          <w:rFonts w:hint="eastAsia" w:cs="宋体"/>
          <w:b/>
          <w:bCs/>
          <w:sz w:val="24"/>
        </w:rPr>
        <w:t>甲方银行账户信息和纳税人信息：</w:t>
      </w:r>
    </w:p>
    <w:p>
      <w:pPr>
        <w:spacing w:line="360" w:lineRule="auto"/>
        <w:ind w:firstLine="480" w:firstLineChars="200"/>
        <w:rPr>
          <w:rFonts w:cs="宋体"/>
          <w:sz w:val="24"/>
        </w:rPr>
      </w:pPr>
      <w:r>
        <w:rPr>
          <w:rFonts w:hint="eastAsia" w:cs="宋体"/>
          <w:sz w:val="24"/>
        </w:rPr>
        <w:t>单位名称：</w:t>
      </w:r>
      <w:r>
        <w:rPr>
          <w:rFonts w:hint="eastAsia" w:cstheme="minorEastAsia"/>
          <w:b/>
          <w:bCs/>
          <w:sz w:val="24"/>
          <w:u w:val="single"/>
        </w:rPr>
        <w:t>中铁建设集团有限公司</w:t>
      </w:r>
      <w:r>
        <w:rPr>
          <w:rFonts w:cs="宋体"/>
          <w:sz w:val="24"/>
          <w:u w:val="single"/>
        </w:rPr>
        <w:t xml:space="preserve">                  </w:t>
      </w:r>
      <w:r>
        <w:rPr>
          <w:rFonts w:hint="eastAsia" w:cs="宋体"/>
          <w:sz w:val="24"/>
          <w:u w:val="single"/>
        </w:rPr>
        <w:t xml:space="preserve">           </w:t>
      </w:r>
    </w:p>
    <w:p>
      <w:pPr>
        <w:spacing w:line="360" w:lineRule="auto"/>
        <w:ind w:firstLine="480" w:firstLineChars="200"/>
        <w:rPr>
          <w:rFonts w:cs="宋体"/>
          <w:sz w:val="24"/>
        </w:rPr>
      </w:pPr>
      <w:r>
        <w:rPr>
          <w:rFonts w:hint="eastAsia" w:cs="宋体"/>
          <w:sz w:val="24"/>
        </w:rPr>
        <w:t>开户银行：</w:t>
      </w:r>
      <w:r>
        <w:rPr>
          <w:rFonts w:hint="eastAsia" w:cstheme="minorEastAsia"/>
          <w:b/>
          <w:bCs/>
          <w:sz w:val="24"/>
          <w:u w:val="single"/>
        </w:rPr>
        <w:t>中国建设银行股份有限公司北京铁道专业支行</w:t>
      </w:r>
      <w:r>
        <w:rPr>
          <w:rFonts w:cs="宋体"/>
          <w:sz w:val="24"/>
          <w:u w:val="single"/>
        </w:rPr>
        <w:t xml:space="preserve">       </w:t>
      </w:r>
      <w:r>
        <w:rPr>
          <w:rFonts w:hint="eastAsia" w:cs="宋体"/>
          <w:sz w:val="24"/>
          <w:u w:val="single"/>
        </w:rPr>
        <w:t xml:space="preserve">  </w:t>
      </w:r>
    </w:p>
    <w:p>
      <w:pPr>
        <w:spacing w:line="360" w:lineRule="auto"/>
        <w:ind w:firstLine="480" w:firstLineChars="200"/>
        <w:rPr>
          <w:rFonts w:cs="宋体"/>
          <w:sz w:val="24"/>
        </w:rPr>
      </w:pPr>
      <w:r>
        <w:rPr>
          <w:rFonts w:hint="eastAsia" w:cs="宋体"/>
          <w:sz w:val="24"/>
          <w:lang w:val="en-US" w:eastAsia="zh-CN"/>
        </w:rPr>
        <w:t>账号</w:t>
      </w:r>
      <w:r>
        <w:rPr>
          <w:rFonts w:hint="eastAsia" w:cs="宋体"/>
          <w:sz w:val="24"/>
        </w:rPr>
        <w:t>：</w:t>
      </w:r>
      <w:r>
        <w:rPr>
          <w:rFonts w:cs="宋体"/>
          <w:sz w:val="24"/>
        </w:rPr>
        <w:t xml:space="preserve"> </w:t>
      </w:r>
      <w:r>
        <w:rPr>
          <w:rFonts w:hint="eastAsia" w:cstheme="minorEastAsia"/>
          <w:b/>
          <w:bCs/>
          <w:sz w:val="24"/>
          <w:u w:val="single"/>
        </w:rPr>
        <w:t xml:space="preserve">11001013900056076493   </w:t>
      </w:r>
      <w:r>
        <w:rPr>
          <w:rFonts w:cs="宋体"/>
          <w:sz w:val="24"/>
          <w:u w:val="single"/>
        </w:rPr>
        <w:t xml:space="preserve">        </w:t>
      </w:r>
      <w:r>
        <w:rPr>
          <w:rFonts w:hint="eastAsia" w:cs="宋体"/>
          <w:sz w:val="24"/>
          <w:u w:val="single"/>
        </w:rPr>
        <w:t xml:space="preserve">           </w:t>
      </w:r>
      <w:r>
        <w:rPr>
          <w:rFonts w:cs="宋体"/>
          <w:sz w:val="24"/>
          <w:u w:val="single"/>
        </w:rPr>
        <w:t xml:space="preserve">          </w:t>
      </w:r>
    </w:p>
    <w:p>
      <w:pPr>
        <w:spacing w:line="360" w:lineRule="auto"/>
        <w:ind w:firstLine="480" w:firstLineChars="200"/>
        <w:rPr>
          <w:rFonts w:cs="宋体"/>
          <w:sz w:val="24"/>
        </w:rPr>
      </w:pPr>
      <w:r>
        <w:rPr>
          <w:rFonts w:hint="eastAsia" w:cs="宋体"/>
          <w:sz w:val="24"/>
        </w:rPr>
        <w:t>户名：</w:t>
      </w:r>
      <w:r>
        <w:rPr>
          <w:rFonts w:cs="宋体"/>
          <w:sz w:val="24"/>
          <w:u w:val="single"/>
        </w:rPr>
        <w:t xml:space="preserve"> </w:t>
      </w:r>
      <w:r>
        <w:rPr>
          <w:rFonts w:hint="eastAsia" w:cstheme="minorEastAsia"/>
          <w:b/>
          <w:bCs/>
          <w:sz w:val="24"/>
          <w:u w:val="single"/>
        </w:rPr>
        <w:t>中铁建设集团有限公司</w:t>
      </w:r>
      <w:r>
        <w:rPr>
          <w:rFonts w:cs="宋体"/>
          <w:sz w:val="24"/>
          <w:u w:val="single"/>
        </w:rPr>
        <w:t xml:space="preserve">                          </w:t>
      </w:r>
      <w:r>
        <w:rPr>
          <w:rFonts w:hint="eastAsia" w:cs="宋体"/>
          <w:sz w:val="24"/>
          <w:u w:val="single"/>
        </w:rPr>
        <w:t xml:space="preserve">      </w:t>
      </w:r>
    </w:p>
    <w:p>
      <w:pPr>
        <w:spacing w:line="360" w:lineRule="auto"/>
        <w:ind w:firstLine="480" w:firstLineChars="200"/>
        <w:rPr>
          <w:rFonts w:cs="宋体"/>
          <w:sz w:val="24"/>
        </w:rPr>
      </w:pPr>
      <w:r>
        <w:rPr>
          <w:rFonts w:hint="eastAsia" w:cs="宋体"/>
          <w:sz w:val="24"/>
        </w:rPr>
        <w:t>纳税人识别号：</w:t>
      </w:r>
      <w:r>
        <w:rPr>
          <w:rFonts w:cs="宋体"/>
          <w:sz w:val="24"/>
          <w:u w:val="single"/>
        </w:rPr>
        <w:t xml:space="preserve"> </w:t>
      </w:r>
      <w:r>
        <w:rPr>
          <w:rFonts w:cstheme="minorEastAsia"/>
          <w:b/>
          <w:bCs/>
          <w:sz w:val="24"/>
          <w:u w:val="single"/>
        </w:rPr>
        <w:t>9111000010228709XY</w:t>
      </w:r>
      <w:r>
        <w:rPr>
          <w:rFonts w:hint="eastAsia" w:cstheme="minorEastAsia"/>
          <w:sz w:val="24"/>
        </w:rPr>
        <w:t xml:space="preserve"> </w:t>
      </w:r>
      <w:r>
        <w:rPr>
          <w:rFonts w:cs="宋体"/>
          <w:sz w:val="24"/>
          <w:u w:val="single"/>
        </w:rPr>
        <w:t xml:space="preserve">                </w:t>
      </w:r>
      <w:r>
        <w:rPr>
          <w:rFonts w:hint="eastAsia" w:cs="宋体"/>
          <w:sz w:val="24"/>
          <w:u w:val="single"/>
        </w:rPr>
        <w:t xml:space="preserve">         </w:t>
      </w:r>
    </w:p>
    <w:p>
      <w:pPr>
        <w:spacing w:line="360" w:lineRule="auto"/>
        <w:ind w:firstLine="480" w:firstLineChars="200"/>
        <w:rPr>
          <w:rFonts w:cs="宋体"/>
          <w:sz w:val="24"/>
        </w:rPr>
      </w:pPr>
      <w:r>
        <w:rPr>
          <w:rFonts w:hint="eastAsia" w:cs="宋体"/>
          <w:sz w:val="24"/>
        </w:rPr>
        <w:t>地址及电话：</w:t>
      </w:r>
      <w:r>
        <w:rPr>
          <w:rFonts w:cs="宋体"/>
          <w:sz w:val="24"/>
          <w:u w:val="single"/>
        </w:rPr>
        <w:t xml:space="preserve"> </w:t>
      </w:r>
      <w:r>
        <w:rPr>
          <w:rFonts w:hint="eastAsia" w:cstheme="minorEastAsia"/>
          <w:b/>
          <w:bCs/>
          <w:sz w:val="24"/>
          <w:u w:val="single"/>
        </w:rPr>
        <w:t>北京市石景山区石景山路 20 号</w:t>
      </w:r>
      <w:r>
        <w:rPr>
          <w:rFonts w:cs="宋体"/>
          <w:sz w:val="24"/>
          <w:u w:val="single"/>
        </w:rPr>
        <w:t xml:space="preserve">                  </w:t>
      </w:r>
    </w:p>
    <w:p>
      <w:pPr>
        <w:spacing w:line="360" w:lineRule="auto"/>
        <w:ind w:firstLine="480" w:firstLineChars="200"/>
        <w:rPr>
          <w:rFonts w:cs="宋体"/>
          <w:sz w:val="24"/>
        </w:rPr>
      </w:pPr>
      <w:r>
        <w:rPr>
          <w:rFonts w:hint="eastAsia"/>
          <w:sz w:val="24"/>
        </w:rPr>
        <w:t>乙</w:t>
      </w:r>
      <w:r>
        <w:rPr>
          <w:rFonts w:hint="eastAsia" w:cs="宋体"/>
          <w:sz w:val="24"/>
        </w:rPr>
        <w:t>方应按照甲方的纳税人基础信息开具增值税发票。</w:t>
      </w:r>
    </w:p>
    <w:p>
      <w:pPr>
        <w:spacing w:line="360" w:lineRule="auto"/>
        <w:rPr>
          <w:rFonts w:cs="宋体"/>
          <w:b/>
          <w:bCs/>
          <w:sz w:val="24"/>
        </w:rPr>
      </w:pPr>
      <w:r>
        <w:rPr>
          <w:rFonts w:ascii="Times New Roman" w:hAnsi="Times New Roman" w:cs="Times New Roman"/>
          <w:b/>
          <w:bCs/>
          <w:sz w:val="24"/>
        </w:rPr>
        <w:t>12. 6</w:t>
      </w:r>
      <w:r>
        <w:rPr>
          <w:b/>
          <w:bCs/>
          <w:sz w:val="24"/>
        </w:rPr>
        <w:t xml:space="preserve"> </w:t>
      </w:r>
      <w:r>
        <w:rPr>
          <w:rFonts w:hint="eastAsia"/>
          <w:b/>
          <w:bCs/>
          <w:sz w:val="24"/>
        </w:rPr>
        <w:t>乙</w:t>
      </w:r>
      <w:r>
        <w:rPr>
          <w:rFonts w:hint="eastAsia" w:cs="宋体"/>
          <w:b/>
          <w:bCs/>
          <w:sz w:val="24"/>
        </w:rPr>
        <w:t>方身份识别条款：</w:t>
      </w:r>
    </w:p>
    <w:p>
      <w:pPr>
        <w:spacing w:line="360" w:lineRule="auto"/>
        <w:ind w:firstLine="480" w:firstLineChars="200"/>
        <w:rPr>
          <w:rFonts w:cs="宋体"/>
          <w:sz w:val="24"/>
        </w:rPr>
      </w:pPr>
      <w:r>
        <w:rPr>
          <w:rFonts w:hint="eastAsia" w:cs="宋体"/>
          <w:sz w:val="24"/>
        </w:rPr>
        <w:t>乙方属于</w:t>
      </w:r>
      <w:r>
        <w:rPr>
          <w:rFonts w:hint="eastAsia" w:cs="宋体"/>
          <w:sz w:val="24"/>
        </w:rPr>
        <w:sym w:font="Wingdings 2" w:char="0052"/>
      </w:r>
      <w:r>
        <w:rPr>
          <w:rFonts w:hint="eastAsia" w:cs="宋体"/>
          <w:sz w:val="24"/>
        </w:rPr>
        <w:t>增值税一般纳税人</w:t>
      </w:r>
      <w:r>
        <w:rPr>
          <w:rFonts w:cs="宋体"/>
          <w:sz w:val="24"/>
        </w:rPr>
        <w:t xml:space="preserve">  </w:t>
      </w:r>
      <w:r>
        <w:rPr>
          <w:rFonts w:hint="eastAsia" w:cs="Arial"/>
          <w:sz w:val="24"/>
        </w:rPr>
        <w:t>□</w:t>
      </w:r>
      <w:r>
        <w:rPr>
          <w:rFonts w:hint="eastAsia" w:cs="宋体"/>
          <w:sz w:val="24"/>
        </w:rPr>
        <w:t>小规模纳税人。</w:t>
      </w:r>
    </w:p>
    <w:p>
      <w:pPr>
        <w:spacing w:line="360" w:lineRule="auto"/>
        <w:ind w:firstLine="480" w:firstLineChars="200"/>
        <w:rPr>
          <w:rFonts w:cs="宋体"/>
          <w:sz w:val="24"/>
        </w:rPr>
      </w:pPr>
      <w:r>
        <w:rPr>
          <w:rFonts w:hint="eastAsia" w:cs="宋体"/>
          <w:sz w:val="24"/>
        </w:rPr>
        <w:t>合同生效后，因乙方自身纳税人身份、纳税方式带来增值税税率的变化，导致对甲方的损失应由乙方承担。</w:t>
      </w:r>
    </w:p>
    <w:p>
      <w:pPr>
        <w:spacing w:line="360" w:lineRule="auto"/>
        <w:rPr>
          <w:rFonts w:ascii="Times New Roman" w:hAnsi="Times New Roman"/>
          <w:b/>
          <w:sz w:val="24"/>
        </w:rPr>
      </w:pPr>
      <w:r>
        <w:rPr>
          <w:rFonts w:ascii="Times New Roman" w:hAnsi="Times New Roman"/>
          <w:b/>
          <w:sz w:val="24"/>
        </w:rPr>
        <w:t xml:space="preserve">13. </w:t>
      </w:r>
      <w:r>
        <w:rPr>
          <w:rFonts w:hint="eastAsia" w:ascii="Times New Roman" w:hAnsi="Times New Roman"/>
          <w:b/>
          <w:sz w:val="24"/>
        </w:rPr>
        <w:t>验收与交付</w:t>
      </w:r>
    </w:p>
    <w:p>
      <w:pPr>
        <w:spacing w:line="360" w:lineRule="auto"/>
        <w:rPr>
          <w:rFonts w:ascii="Times New Roman" w:hAnsi="Times New Roman"/>
          <w:b/>
          <w:sz w:val="24"/>
        </w:rPr>
      </w:pPr>
      <w:r>
        <w:rPr>
          <w:rFonts w:ascii="Times New Roman" w:hAnsi="Times New Roman"/>
          <w:b/>
          <w:sz w:val="24"/>
        </w:rPr>
        <w:t xml:space="preserve">13.1 </w:t>
      </w:r>
      <w:r>
        <w:rPr>
          <w:rFonts w:hint="eastAsia" w:ascii="Times New Roman" w:hAnsi="Times New Roman"/>
          <w:b/>
          <w:sz w:val="24"/>
          <w:lang w:eastAsia="zh-CN"/>
        </w:rPr>
        <w:t>劳务</w:t>
      </w:r>
      <w:r>
        <w:rPr>
          <w:rFonts w:hint="eastAsia" w:ascii="Times New Roman" w:hAnsi="Times New Roman"/>
          <w:b/>
          <w:sz w:val="24"/>
        </w:rPr>
        <w:t>工程质量</w:t>
      </w:r>
    </w:p>
    <w:p>
      <w:pPr>
        <w:spacing w:line="360" w:lineRule="auto"/>
        <w:ind w:firstLine="480" w:firstLineChars="200"/>
        <w:rPr>
          <w:rFonts w:cs="宋体"/>
          <w:sz w:val="24"/>
        </w:rPr>
      </w:pPr>
      <w:r>
        <w:rPr>
          <w:rFonts w:ascii="Times New Roman" w:hAnsi="Times New Roman" w:cs="Times New Roman"/>
          <w:color w:val="000000"/>
          <w:sz w:val="24"/>
        </w:rPr>
        <w:t>13.1.1</w:t>
      </w:r>
      <w:r>
        <w:rPr>
          <w:rFonts w:hint="eastAsia" w:cs="宋体"/>
          <w:sz w:val="24"/>
        </w:rPr>
        <w:t>乙方的</w:t>
      </w:r>
      <w:r>
        <w:rPr>
          <w:rFonts w:hint="eastAsia" w:cs="宋体"/>
          <w:sz w:val="24"/>
          <w:lang w:eastAsia="zh-CN"/>
        </w:rPr>
        <w:t>劳务</w:t>
      </w:r>
      <w:r>
        <w:rPr>
          <w:rFonts w:hint="eastAsia" w:cs="宋体"/>
          <w:sz w:val="24"/>
        </w:rPr>
        <w:t>工程质量要符合本工程获得</w:t>
      </w:r>
      <w:r>
        <w:rPr>
          <w:rFonts w:cs="宋体"/>
          <w:sz w:val="24"/>
          <w:u w:val="single"/>
        </w:rPr>
        <w:t xml:space="preserve"> </w:t>
      </w:r>
      <w:r>
        <w:rPr>
          <w:rFonts w:cs="宋体"/>
          <w:sz w:val="24"/>
          <w:highlight w:val="none"/>
          <w:u w:val="single"/>
        </w:rPr>
        <w:t xml:space="preserve"> </w:t>
      </w:r>
      <w:r>
        <w:rPr>
          <w:rFonts w:hint="eastAsia" w:cs="宋体"/>
          <w:sz w:val="24"/>
          <w:highlight w:val="none"/>
          <w:u w:val="single"/>
        </w:rPr>
        <w:t xml:space="preserve">云南省优质工程奖 </w:t>
      </w:r>
      <w:r>
        <w:rPr>
          <w:rFonts w:cs="宋体"/>
          <w:sz w:val="24"/>
          <w:highlight w:val="none"/>
          <w:u w:val="single"/>
        </w:rPr>
        <w:t xml:space="preserve">  </w:t>
      </w:r>
      <w:r>
        <w:rPr>
          <w:rFonts w:hint="eastAsia" w:cs="宋体"/>
          <w:sz w:val="24"/>
          <w:highlight w:val="none"/>
        </w:rPr>
        <w:t>的创奖要求。相关奖罚标准：</w:t>
      </w:r>
      <w:r>
        <w:rPr>
          <w:rFonts w:hint="eastAsia" w:cs="宋体"/>
          <w:sz w:val="24"/>
          <w:highlight w:val="none"/>
          <w:u w:val="single"/>
        </w:rPr>
        <w:t>若因乙方原因导致甲方未获得上述创奖要求，乙方须向甲方支付违约金</w:t>
      </w:r>
      <w:r>
        <w:rPr>
          <w:rFonts w:cs="宋体"/>
          <w:sz w:val="24"/>
          <w:highlight w:val="none"/>
          <w:u w:val="single"/>
        </w:rPr>
        <w:t>5</w:t>
      </w:r>
      <w:r>
        <w:rPr>
          <w:rFonts w:hint="eastAsia" w:cs="宋体"/>
          <w:sz w:val="24"/>
          <w:highlight w:val="none"/>
          <w:u w:val="single"/>
        </w:rPr>
        <w:t>0000.00元</w:t>
      </w:r>
      <w:r>
        <w:rPr>
          <w:rFonts w:cs="宋体"/>
          <w:sz w:val="24"/>
          <w:highlight w:val="none"/>
          <w:u w:val="single"/>
        </w:rPr>
        <w:t xml:space="preserve"> </w:t>
      </w:r>
      <w:r>
        <w:rPr>
          <w:rFonts w:hint="eastAsia" w:cs="宋体"/>
          <w:sz w:val="24"/>
          <w:highlight w:val="none"/>
          <w:u w:val="single"/>
          <w:lang w:eastAsia="zh-CN"/>
        </w:rPr>
        <w:t>，实体质量标准化按照中铁建设集团实体质量标准化手册（2018）施工</w:t>
      </w:r>
      <w:r>
        <w:rPr>
          <w:rFonts w:hint="eastAsia" w:cs="宋体"/>
          <w:sz w:val="24"/>
          <w:highlight w:val="none"/>
        </w:rPr>
        <w:t>。</w:t>
      </w:r>
    </w:p>
    <w:p>
      <w:pPr>
        <w:spacing w:line="360" w:lineRule="auto"/>
        <w:ind w:firstLine="480" w:firstLineChars="200"/>
        <w:rPr>
          <w:rFonts w:cs="宋体"/>
          <w:sz w:val="24"/>
          <w:u w:val="single"/>
        </w:rPr>
      </w:pPr>
      <w:r>
        <w:rPr>
          <w:rFonts w:ascii="Times New Roman" w:hAnsi="Times New Roman" w:cs="Times New Roman"/>
          <w:color w:val="000000"/>
          <w:sz w:val="24"/>
        </w:rPr>
        <w:t>13.1.2</w:t>
      </w:r>
      <w:r>
        <w:rPr>
          <w:rFonts w:hint="eastAsia" w:cs="宋体"/>
          <w:sz w:val="24"/>
        </w:rPr>
        <w:t>本工程施工过程中的实测实量抽检合格率与乙方结算挂钩。实测实量值结果应用：</w:t>
      </w:r>
      <w:r>
        <w:rPr>
          <w:rFonts w:cs="宋体"/>
          <w:sz w:val="24"/>
          <w:u w:val="single"/>
        </w:rPr>
        <w:t xml:space="preserve"> </w:t>
      </w:r>
      <w:r>
        <w:rPr>
          <w:rFonts w:hint="eastAsia" w:cs="宋体"/>
          <w:sz w:val="24"/>
          <w:u w:val="single"/>
        </w:rPr>
        <w:t xml:space="preserve">a.实测实量一次检查合格率为大于 80%，质量检查合格率＞80%，当期完工工程的结算价格不变。 </w:t>
      </w:r>
    </w:p>
    <w:p>
      <w:pPr>
        <w:spacing w:line="360" w:lineRule="auto"/>
        <w:ind w:firstLine="480" w:firstLineChars="200"/>
        <w:rPr>
          <w:rFonts w:cs="宋体"/>
          <w:sz w:val="24"/>
          <w:u w:val="single"/>
        </w:rPr>
      </w:pPr>
      <w:r>
        <w:rPr>
          <w:rFonts w:hint="eastAsia" w:cs="宋体"/>
          <w:sz w:val="24"/>
          <w:u w:val="single"/>
        </w:rPr>
        <w:t xml:space="preserve">b.实测实量一次检查合格率为 75%～85%（含 85%），75%＜质量检查合格率≤85%，当期完工工程的结算价格下浮 5%；公式为：当期完工结算价格=当期完工工程量×清单单价×（1-5%）。 </w:t>
      </w:r>
    </w:p>
    <w:p>
      <w:pPr>
        <w:spacing w:line="360" w:lineRule="auto"/>
        <w:ind w:firstLine="480" w:firstLineChars="200"/>
        <w:rPr>
          <w:rFonts w:cs="宋体"/>
          <w:sz w:val="24"/>
          <w:u w:val="single"/>
        </w:rPr>
      </w:pPr>
      <w:r>
        <w:rPr>
          <w:rFonts w:hint="eastAsia" w:cs="宋体"/>
          <w:sz w:val="24"/>
          <w:u w:val="single"/>
        </w:rPr>
        <w:t xml:space="preserve">c.实测实量一次检查合格率为 70%～75%（含 75），70%＜质量检查合格率≤75%，当期完工工程的结算价格下浮 10%；公式为：当期完工结算价格=当期完工工程量×清单单价×（1-10%）。 </w:t>
      </w:r>
    </w:p>
    <w:p>
      <w:pPr>
        <w:spacing w:line="360" w:lineRule="auto"/>
        <w:ind w:firstLine="480" w:firstLineChars="200"/>
        <w:rPr>
          <w:rFonts w:cs="宋体"/>
          <w:sz w:val="24"/>
          <w:u w:val="single"/>
        </w:rPr>
      </w:pPr>
      <w:r>
        <w:rPr>
          <w:rFonts w:hint="eastAsia" w:cs="宋体"/>
          <w:sz w:val="24"/>
          <w:u w:val="single"/>
        </w:rPr>
        <w:t xml:space="preserve">d.实测实量一次检查合格率为 65%～70%（含 70%），65%＜质量检查合格率≤70%，当期完工工程的结算价格下浮 15%；公式为：当期完工结算价格=当期完工工程量×清单单价×（1-15%）。 </w:t>
      </w:r>
    </w:p>
    <w:p>
      <w:pPr>
        <w:spacing w:line="360" w:lineRule="auto"/>
        <w:ind w:firstLine="480" w:firstLineChars="200"/>
        <w:rPr>
          <w:rFonts w:cs="宋体"/>
          <w:sz w:val="24"/>
          <w:u w:val="single"/>
        </w:rPr>
      </w:pPr>
      <w:r>
        <w:rPr>
          <w:rFonts w:hint="eastAsia" w:cs="宋体"/>
          <w:sz w:val="24"/>
          <w:u w:val="single"/>
        </w:rPr>
        <w:t xml:space="preserve">e.实测实量一次检查合格率为 60%～65%（含 65%），60%＜质量检查合格率≤65%，当期完工工程的结算价格下浮 20%；公式为：当期完工结算价格=当期完工工程量×清单单价×（1-20%）。 </w:t>
      </w:r>
    </w:p>
    <w:p>
      <w:pPr>
        <w:spacing w:line="360" w:lineRule="auto"/>
        <w:ind w:firstLine="480" w:firstLineChars="200"/>
        <w:rPr>
          <w:rFonts w:cs="宋体"/>
          <w:sz w:val="24"/>
          <w:u w:val="single"/>
        </w:rPr>
      </w:pPr>
      <w:r>
        <w:rPr>
          <w:rFonts w:hint="eastAsia" w:cs="宋体"/>
          <w:sz w:val="24"/>
          <w:u w:val="single"/>
        </w:rPr>
        <w:t xml:space="preserve">f.实测实量一次检查合格率为 55%～60%（含 60%），55%＜质量检查合格率≤60%，当期完工工程的结算价格下浮 25%；公式为：当期完工结算价格=当期完工工程量×清单单价×（1-25%）。 </w:t>
      </w:r>
    </w:p>
    <w:p>
      <w:pPr>
        <w:spacing w:line="360" w:lineRule="auto"/>
        <w:ind w:firstLine="480" w:firstLineChars="200"/>
        <w:rPr>
          <w:rFonts w:cs="宋体"/>
          <w:sz w:val="24"/>
          <w:u w:val="single"/>
        </w:rPr>
      </w:pPr>
      <w:r>
        <w:rPr>
          <w:rFonts w:hint="eastAsia" w:cs="宋体"/>
          <w:sz w:val="24"/>
          <w:u w:val="single"/>
        </w:rPr>
        <w:t xml:space="preserve">j.实测实量一次检查合格率为 50%～55%（含 55%），50%＜质量检查合格率≤55%，当期完工工程的结算价格下浮 20%；公式为：当期完工结算价格=当期完工工程量×清单单价×（1-20%）。 </w:t>
      </w:r>
    </w:p>
    <w:p>
      <w:pPr>
        <w:spacing w:line="360" w:lineRule="auto"/>
        <w:ind w:firstLine="480" w:firstLineChars="200"/>
        <w:rPr>
          <w:rFonts w:cs="宋体"/>
          <w:sz w:val="24"/>
          <w:u w:val="single"/>
        </w:rPr>
      </w:pPr>
      <w:r>
        <w:rPr>
          <w:rFonts w:hint="eastAsia" w:cs="宋体"/>
          <w:sz w:val="24"/>
          <w:u w:val="single"/>
        </w:rPr>
        <w:t xml:space="preserve">h.实测实量一次检查合格率为小于等于 50%（含 50%），质量检查合格率≤50%，当期完工工程的结算价格下浮 40%；公式为：当期完工结算价格=当期完工工程量×清单单价×（1-40%）。 </w:t>
      </w:r>
    </w:p>
    <w:p>
      <w:pPr>
        <w:spacing w:line="360" w:lineRule="auto"/>
        <w:ind w:firstLine="480" w:firstLineChars="200"/>
        <w:rPr>
          <w:rFonts w:cs="宋体"/>
          <w:sz w:val="24"/>
          <w:u w:val="single"/>
        </w:rPr>
      </w:pPr>
      <w:r>
        <w:rPr>
          <w:rFonts w:hint="eastAsia" w:cs="宋体"/>
          <w:sz w:val="24"/>
          <w:u w:val="single"/>
        </w:rPr>
        <w:t>所有实测实量不合格的，乙方必须返修，返修后合格达到 85%的按合同完成工程的结算价格的 100%进行结算，扣除部分给予返还；三个月内未修补完成的按 5.6.2 约定比例进行最终结算，差额部分不予返还</w:t>
      </w:r>
      <w:r>
        <w:rPr>
          <w:rFonts w:cs="宋体"/>
          <w:sz w:val="24"/>
          <w:u w:val="single"/>
        </w:rPr>
        <w:t xml:space="preserve">   </w:t>
      </w:r>
      <w:r>
        <w:rPr>
          <w:rFonts w:hint="eastAsia" w:cs="宋体"/>
          <w:sz w:val="24"/>
        </w:rPr>
        <w:t>。</w:t>
      </w:r>
    </w:p>
    <w:p>
      <w:pPr>
        <w:spacing w:line="360" w:lineRule="auto"/>
        <w:rPr>
          <w:rFonts w:ascii="Times New Roman" w:hAnsi="Times New Roman"/>
          <w:b/>
          <w:sz w:val="24"/>
        </w:rPr>
      </w:pPr>
      <w:r>
        <w:rPr>
          <w:rFonts w:ascii="Times New Roman" w:hAnsi="Times New Roman"/>
          <w:b/>
          <w:sz w:val="24"/>
        </w:rPr>
        <w:t xml:space="preserve">13.4 </w:t>
      </w:r>
      <w:r>
        <w:rPr>
          <w:rFonts w:hint="eastAsia" w:ascii="Times New Roman" w:hAnsi="Times New Roman"/>
          <w:b/>
          <w:sz w:val="24"/>
        </w:rPr>
        <w:t>劳务作业整改</w:t>
      </w:r>
    </w:p>
    <w:p>
      <w:pPr>
        <w:spacing w:line="360" w:lineRule="auto"/>
        <w:ind w:firstLine="480" w:firstLineChars="200"/>
        <w:rPr>
          <w:rFonts w:cs="宋体"/>
          <w:sz w:val="24"/>
          <w:highlight w:val="yellow"/>
          <w:u w:val="single"/>
        </w:rPr>
      </w:pPr>
      <w:r>
        <w:rPr>
          <w:rFonts w:hint="eastAsia"/>
          <w:color w:val="000000"/>
          <w:sz w:val="24"/>
        </w:rPr>
        <w:t>乙方整改后质量仍不合格，应承担的违约责任为：</w:t>
      </w:r>
      <w:r>
        <w:rPr>
          <w:rFonts w:hint="eastAsia" w:cs="宋体"/>
          <w:sz w:val="24"/>
          <w:u w:val="single"/>
        </w:rPr>
        <w:t xml:space="preserve">  若乙方整改后质量仍不合，格甲方有权安排其他队伍进行再次整改，乙方须承担由此造成的一切损失。</w:t>
      </w:r>
    </w:p>
    <w:p>
      <w:pPr>
        <w:spacing w:line="360" w:lineRule="auto"/>
        <w:rPr>
          <w:rFonts w:ascii="Times New Roman" w:hAnsi="Times New Roman"/>
          <w:b/>
          <w:sz w:val="24"/>
        </w:rPr>
      </w:pPr>
      <w:r>
        <w:rPr>
          <w:rFonts w:ascii="Times New Roman" w:hAnsi="Times New Roman"/>
          <w:b/>
          <w:color w:val="000000"/>
          <w:sz w:val="24"/>
          <w:szCs w:val="21"/>
        </w:rPr>
        <w:t>13.5</w:t>
      </w:r>
      <w:r>
        <w:rPr>
          <w:rFonts w:ascii="Times New Roman" w:hAnsi="Times New Roman"/>
          <w:b/>
          <w:sz w:val="24"/>
        </w:rPr>
        <w:t xml:space="preserve"> </w:t>
      </w:r>
      <w:r>
        <w:rPr>
          <w:rFonts w:hint="eastAsia" w:ascii="Times New Roman" w:hAnsi="Times New Roman"/>
          <w:b/>
          <w:sz w:val="24"/>
          <w:lang w:eastAsia="zh-CN"/>
        </w:rPr>
        <w:t>劳务</w:t>
      </w:r>
      <w:r>
        <w:rPr>
          <w:rFonts w:hint="eastAsia" w:ascii="Times New Roman" w:hAnsi="Times New Roman"/>
          <w:b/>
          <w:sz w:val="24"/>
        </w:rPr>
        <w:t>工程交付</w:t>
      </w:r>
    </w:p>
    <w:p>
      <w:pPr>
        <w:spacing w:line="360" w:lineRule="auto"/>
        <w:ind w:firstLine="480" w:firstLineChars="200"/>
        <w:rPr>
          <w:sz w:val="24"/>
        </w:rPr>
      </w:pPr>
      <w:r>
        <w:rPr>
          <w:rFonts w:hint="eastAsia"/>
          <w:sz w:val="24"/>
          <w:lang w:eastAsia="zh-CN"/>
        </w:rPr>
        <w:t>劳务</w:t>
      </w:r>
      <w:r>
        <w:rPr>
          <w:rFonts w:hint="eastAsia"/>
          <w:sz w:val="24"/>
        </w:rPr>
        <w:t>工程交付条件与日期的约定：</w:t>
      </w:r>
      <w:r>
        <w:rPr>
          <w:sz w:val="24"/>
          <w:u w:val="single"/>
        </w:rPr>
        <w:t xml:space="preserve"> </w:t>
      </w:r>
      <w:r>
        <w:rPr>
          <w:rFonts w:eastAsia="Calibri"/>
          <w:u w:val="single"/>
        </w:rPr>
        <w:t>/</w:t>
      </w:r>
      <w:r>
        <w:rPr>
          <w:rFonts w:hint="eastAsia"/>
          <w:sz w:val="24"/>
          <w:u w:val="single"/>
        </w:rPr>
        <w:t xml:space="preserve">       </w:t>
      </w:r>
      <w:r>
        <w:rPr>
          <w:sz w:val="24"/>
          <w:u w:val="single"/>
        </w:rPr>
        <w:t xml:space="preserve">  </w:t>
      </w:r>
      <w:r>
        <w:rPr>
          <w:rFonts w:hint="eastAsia"/>
          <w:sz w:val="24"/>
        </w:rPr>
        <w:t>。</w:t>
      </w:r>
    </w:p>
    <w:p>
      <w:pPr>
        <w:spacing w:line="360" w:lineRule="auto"/>
        <w:rPr>
          <w:b/>
          <w:bCs/>
          <w:color w:val="000000"/>
          <w:sz w:val="24"/>
        </w:rPr>
      </w:pPr>
      <w:r>
        <w:rPr>
          <w:rFonts w:ascii="Times New Roman" w:hAnsi="Times New Roman" w:cs="Times New Roman"/>
          <w:b/>
          <w:color w:val="000000"/>
          <w:sz w:val="24"/>
        </w:rPr>
        <w:t>14.</w:t>
      </w:r>
      <w:r>
        <w:rPr>
          <w:b/>
          <w:bCs/>
          <w:color w:val="000000"/>
          <w:sz w:val="24"/>
        </w:rPr>
        <w:t xml:space="preserve"> </w:t>
      </w:r>
      <w:r>
        <w:rPr>
          <w:rFonts w:hint="eastAsia"/>
          <w:b/>
          <w:bCs/>
          <w:color w:val="000000"/>
          <w:sz w:val="24"/>
        </w:rPr>
        <w:t>缺陷责任期及质量保修程序</w:t>
      </w:r>
    </w:p>
    <w:p>
      <w:pPr>
        <w:spacing w:line="360" w:lineRule="auto"/>
        <w:ind w:firstLine="480" w:firstLineChars="200"/>
        <w:rPr>
          <w:sz w:val="24"/>
        </w:rPr>
      </w:pPr>
      <w:r>
        <w:rPr>
          <w:rFonts w:hint="eastAsia" w:cs="宋体"/>
          <w:color w:val="000000"/>
          <w:sz w:val="24"/>
        </w:rPr>
        <w:t>工程缺陷责任期为</w:t>
      </w:r>
      <w:r>
        <w:rPr>
          <w:rFonts w:cs="宋体"/>
          <w:color w:val="000000"/>
          <w:sz w:val="24"/>
          <w:u w:val="single"/>
        </w:rPr>
        <w:t xml:space="preserve"> </w:t>
      </w:r>
      <w:r>
        <w:rPr>
          <w:rFonts w:hint="eastAsia" w:cs="宋体"/>
          <w:color w:val="000000"/>
          <w:sz w:val="24"/>
          <w:u w:val="single"/>
        </w:rPr>
        <w:t>24</w:t>
      </w:r>
      <w:r>
        <w:rPr>
          <w:rFonts w:cs="宋体"/>
          <w:color w:val="000000"/>
          <w:sz w:val="24"/>
          <w:u w:val="single"/>
        </w:rPr>
        <w:t xml:space="preserve"> </w:t>
      </w:r>
      <w:r>
        <w:rPr>
          <w:rFonts w:hint="eastAsia" w:cs="宋体"/>
          <w:color w:val="000000"/>
          <w:sz w:val="24"/>
        </w:rPr>
        <w:t>个月</w:t>
      </w:r>
      <w:r>
        <w:rPr>
          <w:rFonts w:hint="eastAsia" w:cs="宋体"/>
          <w:iCs/>
          <w:color w:val="000000"/>
          <w:sz w:val="24"/>
        </w:rPr>
        <w:t>。</w:t>
      </w:r>
      <w:r>
        <w:rPr>
          <w:rFonts w:hint="eastAsia" w:cs="宋体"/>
          <w:kern w:val="0"/>
          <w:sz w:val="24"/>
        </w:rPr>
        <w:t>在缺陷责任期内，乙方对其所承担的工程质量负有全部经济与法律责任。</w:t>
      </w:r>
      <w:r>
        <w:rPr>
          <w:rFonts w:cs="宋体"/>
          <w:kern w:val="0"/>
          <w:sz w:val="24"/>
        </w:rPr>
        <w:t xml:space="preserve"> </w:t>
      </w:r>
    </w:p>
    <w:p>
      <w:pPr>
        <w:spacing w:line="360" w:lineRule="auto"/>
        <w:ind w:firstLine="480" w:firstLineChars="200"/>
        <w:rPr>
          <w:rFonts w:cs="宋体"/>
          <w:kern w:val="0"/>
          <w:sz w:val="24"/>
        </w:rPr>
      </w:pPr>
      <w:r>
        <w:rPr>
          <w:rFonts w:hint="eastAsia" w:cs="宋体"/>
          <w:kern w:val="0"/>
          <w:sz w:val="24"/>
        </w:rPr>
        <w:t>质量保修金返还的约定：</w:t>
      </w:r>
      <w:r>
        <w:rPr>
          <w:rFonts w:hint="eastAsia"/>
          <w:sz w:val="24"/>
          <w:u w:val="single"/>
        </w:rPr>
        <w:t xml:space="preserve"> 预留 3%  的保修金，在保修责任期满后 30 日内视实际情况予以无息支付。质保期为全部工程整体竣工验收合格之日起计算满贰年，若在保修期内乙 方未能及时履行保修责任，则甲方有权自行或委托维修，费用从保修金中直接扣除，若有不足，甲方可另行追索。</w:t>
      </w:r>
    </w:p>
    <w:p>
      <w:pPr>
        <w:spacing w:line="360" w:lineRule="auto"/>
        <w:ind w:firstLine="480" w:firstLineChars="200"/>
        <w:rPr>
          <w:color w:val="000000"/>
          <w:sz w:val="24"/>
          <w:highlight w:val="yellow"/>
        </w:rPr>
      </w:pPr>
      <w:r>
        <w:rPr>
          <w:rFonts w:hint="eastAsia" w:cs="宋体"/>
          <w:kern w:val="0"/>
          <w:sz w:val="24"/>
        </w:rPr>
        <w:t>每次返还时甲</w:t>
      </w:r>
      <w:r>
        <w:rPr>
          <w:rFonts w:hint="eastAsia" w:cs="宋体"/>
          <w:color w:val="000000"/>
          <w:sz w:val="24"/>
        </w:rPr>
        <w:t>方核减应扣款项后，无息退还剩余的金额。乙方不按时维修的，甲方可委托他人维修，</w:t>
      </w:r>
      <w:r>
        <w:rPr>
          <w:rFonts w:hint="eastAsia"/>
          <w:iCs/>
          <w:sz w:val="24"/>
        </w:rPr>
        <w:t>维修费用按实际产生费用的</w:t>
      </w:r>
      <w:r>
        <w:rPr>
          <w:iCs/>
          <w:sz w:val="24"/>
        </w:rPr>
        <w:t>2</w:t>
      </w:r>
      <w:r>
        <w:rPr>
          <w:rFonts w:hint="eastAsia"/>
          <w:iCs/>
          <w:sz w:val="24"/>
        </w:rPr>
        <w:t>倍从乙方保修款中扣除。</w:t>
      </w:r>
    </w:p>
    <w:p>
      <w:pPr>
        <w:spacing w:line="360" w:lineRule="auto"/>
        <w:rPr>
          <w:rFonts w:ascii="Times New Roman" w:hAnsi="Times New Roman"/>
          <w:b/>
          <w:sz w:val="24"/>
        </w:rPr>
      </w:pPr>
      <w:r>
        <w:rPr>
          <w:rFonts w:ascii="Times New Roman" w:hAnsi="Times New Roman"/>
          <w:b/>
          <w:sz w:val="24"/>
        </w:rPr>
        <w:t xml:space="preserve">15. </w:t>
      </w:r>
      <w:r>
        <w:rPr>
          <w:rFonts w:hint="eastAsia" w:ascii="Times New Roman" w:hAnsi="Times New Roman"/>
          <w:b/>
          <w:sz w:val="24"/>
        </w:rPr>
        <w:t>违约</w:t>
      </w:r>
    </w:p>
    <w:p>
      <w:pPr>
        <w:spacing w:line="360" w:lineRule="auto"/>
        <w:rPr>
          <w:rFonts w:ascii="Times New Roman" w:hAnsi="Times New Roman"/>
          <w:b/>
          <w:sz w:val="24"/>
        </w:rPr>
      </w:pPr>
      <w:r>
        <w:rPr>
          <w:rFonts w:ascii="Times New Roman" w:hAnsi="Times New Roman"/>
          <w:b/>
          <w:sz w:val="24"/>
        </w:rPr>
        <w:t xml:space="preserve">15.1 </w:t>
      </w:r>
      <w:r>
        <w:rPr>
          <w:rFonts w:hint="eastAsia" w:ascii="Times New Roman" w:hAnsi="Times New Roman"/>
          <w:b/>
          <w:sz w:val="24"/>
        </w:rPr>
        <w:t>甲方违约</w:t>
      </w:r>
    </w:p>
    <w:p>
      <w:pPr>
        <w:spacing w:line="360" w:lineRule="auto"/>
        <w:ind w:firstLine="480" w:firstLineChars="200"/>
        <w:rPr>
          <w:sz w:val="24"/>
          <w:u w:val="single"/>
        </w:rPr>
      </w:pPr>
      <w:r>
        <w:rPr>
          <w:rFonts w:hint="eastAsia"/>
          <w:sz w:val="24"/>
        </w:rPr>
        <w:t>甲方违约的其它情形：</w:t>
      </w:r>
      <w:r>
        <w:rPr>
          <w:sz w:val="24"/>
          <w:u w:val="single"/>
        </w:rPr>
        <w:t xml:space="preserve">              </w:t>
      </w:r>
      <w:r>
        <w:rPr>
          <w:rFonts w:eastAsia="Calibri"/>
          <w:u w:val="single"/>
        </w:rPr>
        <w:t>/</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pPr>
        <w:spacing w:line="360" w:lineRule="auto"/>
        <w:ind w:firstLine="480" w:firstLineChars="200"/>
        <w:rPr>
          <w:sz w:val="24"/>
        </w:rPr>
      </w:pPr>
      <w:r>
        <w:rPr>
          <w:rFonts w:hint="eastAsia"/>
          <w:sz w:val="24"/>
        </w:rPr>
        <w:t>甲方违约责任承担方式的约定：</w:t>
      </w:r>
      <w:r>
        <w:rPr>
          <w:rFonts w:hint="eastAsia"/>
          <w:sz w:val="24"/>
          <w:u w:val="single"/>
        </w:rPr>
        <w:t>（甲方未按约定向乙方支付合同价款的，乙方同意延期付款宽限期为1个月，乙方承诺在宽限期内应付款不计利息。如超过宽限期甲方仍无力支付，甲、乙双方可另行签订付款协议，乙方不得因甲方未按时付款停工、怠工。）</w:t>
      </w:r>
    </w:p>
    <w:p>
      <w:pPr>
        <w:spacing w:line="360" w:lineRule="auto"/>
        <w:rPr>
          <w:rFonts w:ascii="Times New Roman" w:hAnsi="Times New Roman"/>
          <w:b/>
          <w:sz w:val="24"/>
        </w:rPr>
      </w:pPr>
      <w:r>
        <w:rPr>
          <w:rFonts w:ascii="Times New Roman" w:hAnsi="Times New Roman"/>
          <w:b/>
          <w:sz w:val="24"/>
        </w:rPr>
        <w:t xml:space="preserve">15.2 </w:t>
      </w:r>
      <w:r>
        <w:rPr>
          <w:rFonts w:hint="eastAsia" w:ascii="Times New Roman" w:hAnsi="Times New Roman"/>
          <w:b/>
          <w:sz w:val="24"/>
        </w:rPr>
        <w:t>乙方违约</w:t>
      </w:r>
    </w:p>
    <w:p>
      <w:pPr>
        <w:spacing w:line="360" w:lineRule="auto"/>
        <w:ind w:firstLine="480" w:firstLineChars="200"/>
        <w:rPr>
          <w:sz w:val="24"/>
        </w:rPr>
      </w:pPr>
      <w:r>
        <w:rPr>
          <w:rFonts w:hint="eastAsia"/>
          <w:sz w:val="24"/>
        </w:rPr>
        <w:t>乙方违约的其它情形：</w:t>
      </w:r>
      <w:r>
        <w:rPr>
          <w:rFonts w:hint="eastAsia"/>
          <w:sz w:val="24"/>
          <w:u w:val="single"/>
        </w:rPr>
        <w:t>1、乙方未按照合同约定向甲方提交竣工资料，甲方有权不与乙方办理结算及付款。2、乙方未经甲方同意擅自停工，乙方应向甲方支付违约金人民币 50000 元/天。</w:t>
      </w:r>
    </w:p>
    <w:p>
      <w:pPr>
        <w:spacing w:line="360" w:lineRule="auto"/>
        <w:ind w:firstLine="480" w:firstLineChars="200"/>
        <w:rPr>
          <w:sz w:val="24"/>
        </w:rPr>
      </w:pPr>
      <w:r>
        <w:rPr>
          <w:rFonts w:hint="eastAsia"/>
          <w:sz w:val="24"/>
        </w:rPr>
        <w:t>乙方违约责任承担方式的约定：</w:t>
      </w:r>
      <w:r>
        <w:rPr>
          <w:rFonts w:hint="eastAsia"/>
          <w:sz w:val="24"/>
          <w:u w:val="single"/>
        </w:rPr>
        <w:t>（乙方承担因其违约行为带来的一切经济损失，包括返工和由此引起的甲方和第三方索赔等所有经济损失。）</w:t>
      </w:r>
      <w:r>
        <w:rPr>
          <w:rFonts w:hint="eastAsia"/>
          <w:sz w:val="24"/>
        </w:rPr>
        <w:t>。</w:t>
      </w:r>
    </w:p>
    <w:p>
      <w:pPr>
        <w:spacing w:line="360" w:lineRule="auto"/>
        <w:rPr>
          <w:rFonts w:ascii="Times New Roman" w:hAnsi="Times New Roman"/>
          <w:b/>
          <w:sz w:val="24"/>
        </w:rPr>
      </w:pPr>
      <w:r>
        <w:rPr>
          <w:rFonts w:ascii="Times New Roman" w:hAnsi="Times New Roman"/>
          <w:b/>
          <w:sz w:val="24"/>
        </w:rPr>
        <w:t xml:space="preserve">16. </w:t>
      </w:r>
      <w:r>
        <w:rPr>
          <w:rFonts w:hint="eastAsia" w:ascii="Times New Roman" w:hAnsi="Times New Roman"/>
          <w:b/>
          <w:sz w:val="24"/>
        </w:rPr>
        <w:t>不可抗力</w:t>
      </w:r>
    </w:p>
    <w:p>
      <w:pPr>
        <w:spacing w:line="360" w:lineRule="auto"/>
        <w:ind w:firstLine="480" w:firstLineChars="200"/>
        <w:rPr>
          <w:sz w:val="24"/>
        </w:rPr>
      </w:pPr>
      <w:r>
        <w:rPr>
          <w:rFonts w:hint="eastAsia"/>
          <w:sz w:val="24"/>
        </w:rPr>
        <w:t>具体不可抗力的情形：</w:t>
      </w:r>
    </w:p>
    <w:p>
      <w:pPr>
        <w:pStyle w:val="68"/>
        <w:numPr>
          <w:ilvl w:val="0"/>
          <w:numId w:val="4"/>
        </w:numPr>
        <w:tabs>
          <w:tab w:val="left" w:pos="840"/>
        </w:tabs>
        <w:spacing w:line="360" w:lineRule="auto"/>
        <w:ind w:left="1056" w:leftChars="200" w:hanging="636" w:hangingChars="265"/>
        <w:rPr>
          <w:sz w:val="24"/>
        </w:rPr>
      </w:pPr>
      <w:r>
        <w:rPr>
          <w:sz w:val="24"/>
        </w:rPr>
        <w:t xml:space="preserve">战争、敌对行动、外敌入侵时。 </w:t>
      </w:r>
    </w:p>
    <w:p>
      <w:pPr>
        <w:pStyle w:val="68"/>
        <w:numPr>
          <w:ilvl w:val="0"/>
          <w:numId w:val="4"/>
        </w:numPr>
        <w:tabs>
          <w:tab w:val="left" w:pos="840"/>
        </w:tabs>
        <w:spacing w:line="360" w:lineRule="auto"/>
        <w:ind w:left="1056" w:leftChars="200" w:hanging="636" w:hangingChars="265"/>
        <w:rPr>
          <w:sz w:val="24"/>
        </w:rPr>
      </w:pPr>
      <w:r>
        <w:rPr>
          <w:sz w:val="24"/>
        </w:rPr>
        <w:t xml:space="preserve">叛乱、暴动、恐怖活动、军事政变、篡夺政权、或发生内战时。 </w:t>
      </w:r>
    </w:p>
    <w:p>
      <w:pPr>
        <w:pStyle w:val="68"/>
        <w:numPr>
          <w:ilvl w:val="0"/>
          <w:numId w:val="4"/>
        </w:numPr>
        <w:tabs>
          <w:tab w:val="left" w:pos="840"/>
        </w:tabs>
        <w:spacing w:line="360" w:lineRule="auto"/>
        <w:ind w:left="1056" w:leftChars="200" w:hanging="636" w:hangingChars="265"/>
        <w:rPr>
          <w:sz w:val="24"/>
        </w:rPr>
      </w:pPr>
      <w:r>
        <w:rPr>
          <w:sz w:val="24"/>
        </w:rPr>
        <w:t>发生自然灾害时，如地震、飓风、台风、或火山活动。</w:t>
      </w:r>
    </w:p>
    <w:p>
      <w:pPr>
        <w:pStyle w:val="68"/>
        <w:numPr>
          <w:ilvl w:val="0"/>
          <w:numId w:val="4"/>
        </w:numPr>
        <w:tabs>
          <w:tab w:val="left" w:pos="840"/>
        </w:tabs>
        <w:spacing w:line="360" w:lineRule="auto"/>
        <w:ind w:left="1056" w:leftChars="200" w:hanging="636" w:hangingChars="265"/>
        <w:rPr>
          <w:sz w:val="24"/>
        </w:rPr>
      </w:pPr>
      <w:r>
        <w:rPr>
          <w:sz w:val="24"/>
        </w:rPr>
        <w:t>甲方变更、终止或解除与建设单位的总包合同时。</w:t>
      </w:r>
    </w:p>
    <w:p>
      <w:pPr>
        <w:spacing w:line="360" w:lineRule="auto"/>
        <w:ind w:firstLine="480" w:firstLineChars="200"/>
        <w:rPr>
          <w:sz w:val="24"/>
          <w:u w:val="single"/>
        </w:rPr>
      </w:pPr>
      <w:r>
        <w:rPr>
          <w:rFonts w:hint="eastAsia"/>
          <w:sz w:val="24"/>
        </w:rPr>
        <w:t>费用增加和（或）作业期限延误具体约定：</w:t>
      </w:r>
      <w:r>
        <w:rPr>
          <w:sz w:val="24"/>
          <w:u w:val="single"/>
        </w:rPr>
        <w:t xml:space="preserve">  原合同允许变更、终止或解除</w:t>
      </w:r>
      <w:r>
        <w:rPr>
          <w:sz w:val="24"/>
        </w:rPr>
        <w:t>。</w:t>
      </w:r>
    </w:p>
    <w:p>
      <w:pPr>
        <w:spacing w:line="360" w:lineRule="auto"/>
        <w:rPr>
          <w:rFonts w:ascii="Times New Roman" w:hAnsi="Times New Roman"/>
          <w:b/>
          <w:sz w:val="24"/>
        </w:rPr>
      </w:pPr>
      <w:r>
        <w:rPr>
          <w:rFonts w:ascii="Times New Roman" w:hAnsi="Times New Roman"/>
          <w:b/>
          <w:sz w:val="24"/>
        </w:rPr>
        <w:t xml:space="preserve">17. </w:t>
      </w:r>
      <w:r>
        <w:rPr>
          <w:rFonts w:hint="eastAsia" w:ascii="Times New Roman" w:hAnsi="Times New Roman"/>
          <w:b/>
          <w:sz w:val="24"/>
        </w:rPr>
        <w:t>保险</w:t>
      </w:r>
    </w:p>
    <w:p>
      <w:pPr>
        <w:spacing w:line="360" w:lineRule="auto"/>
        <w:ind w:firstLine="480" w:firstLineChars="200"/>
        <w:rPr>
          <w:sz w:val="24"/>
        </w:rPr>
      </w:pPr>
      <w:r>
        <w:rPr>
          <w:rFonts w:hint="eastAsia"/>
          <w:sz w:val="24"/>
        </w:rPr>
        <w:t>乙方按规定应办理保险的种类：</w:t>
      </w:r>
      <w:r>
        <w:rPr>
          <w:iCs/>
          <w:sz w:val="24"/>
          <w:u w:val="single"/>
        </w:rPr>
        <w:t xml:space="preserve"> </w:t>
      </w:r>
      <w:r>
        <w:rPr>
          <w:sz w:val="24"/>
          <w:u w:val="single"/>
        </w:rPr>
        <w:t>同通用条款</w:t>
      </w:r>
      <w:r>
        <w:rPr>
          <w:iCs/>
          <w:sz w:val="24"/>
          <w:u w:val="single"/>
        </w:rPr>
        <w:t xml:space="preserve">  </w:t>
      </w:r>
      <w:r>
        <w:rPr>
          <w:rFonts w:hint="eastAsia"/>
          <w:iCs/>
          <w:sz w:val="24"/>
          <w:u w:val="single"/>
        </w:rPr>
        <w:t xml:space="preserve">    </w:t>
      </w:r>
      <w:r>
        <w:rPr>
          <w:iCs/>
          <w:sz w:val="24"/>
          <w:u w:val="single"/>
        </w:rPr>
        <w:t xml:space="preserve">   </w:t>
      </w:r>
      <w:r>
        <w:rPr>
          <w:rFonts w:hint="eastAsia"/>
          <w:sz w:val="24"/>
        </w:rPr>
        <w:t>。</w:t>
      </w:r>
    </w:p>
    <w:p>
      <w:pPr>
        <w:spacing w:line="360" w:lineRule="auto"/>
        <w:rPr>
          <w:rFonts w:ascii="Times New Roman" w:hAnsi="Times New Roman"/>
          <w:b/>
          <w:sz w:val="24"/>
        </w:rPr>
      </w:pPr>
      <w:r>
        <w:rPr>
          <w:rFonts w:ascii="Times New Roman" w:hAnsi="Times New Roman"/>
          <w:b/>
          <w:sz w:val="24"/>
        </w:rPr>
        <w:t xml:space="preserve">18. </w:t>
      </w:r>
      <w:r>
        <w:rPr>
          <w:rFonts w:hint="eastAsia" w:ascii="Times New Roman" w:hAnsi="Times New Roman"/>
          <w:b/>
          <w:sz w:val="24"/>
        </w:rPr>
        <w:t>索赔</w:t>
      </w:r>
    </w:p>
    <w:p>
      <w:pPr>
        <w:spacing w:line="360" w:lineRule="auto"/>
        <w:ind w:firstLine="480" w:firstLineChars="200"/>
        <w:rPr>
          <w:rFonts w:ascii="Times New Roman" w:hAnsi="Times New Roman"/>
          <w:sz w:val="24"/>
        </w:rPr>
      </w:pPr>
      <w:r>
        <w:rPr>
          <w:rFonts w:hint="eastAsia" w:ascii="Times New Roman" w:hAnsi="Times New Roman"/>
          <w:sz w:val="24"/>
        </w:rPr>
        <w:t>关于索赔的其它约定：</w:t>
      </w:r>
      <w:r>
        <w:rPr>
          <w:sz w:val="24"/>
          <w:u w:val="single"/>
        </w:rPr>
        <w:t>同通用条款</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rPr>
        <w:t>。</w:t>
      </w:r>
    </w:p>
    <w:p>
      <w:pPr>
        <w:spacing w:line="360" w:lineRule="auto"/>
        <w:rPr>
          <w:rFonts w:ascii="Times New Roman" w:hAnsi="Times New Roman"/>
          <w:b/>
          <w:sz w:val="24"/>
        </w:rPr>
      </w:pPr>
      <w:r>
        <w:rPr>
          <w:rFonts w:ascii="Times New Roman" w:hAnsi="Times New Roman"/>
          <w:b/>
          <w:sz w:val="24"/>
        </w:rPr>
        <w:t xml:space="preserve">19. </w:t>
      </w:r>
      <w:r>
        <w:rPr>
          <w:rFonts w:hint="eastAsia" w:ascii="Times New Roman" w:hAnsi="Times New Roman"/>
          <w:b/>
          <w:sz w:val="24"/>
        </w:rPr>
        <w:t>合同解除</w:t>
      </w:r>
    </w:p>
    <w:p>
      <w:pPr>
        <w:spacing w:line="360" w:lineRule="auto"/>
        <w:ind w:firstLine="480" w:firstLineChars="200"/>
        <w:rPr>
          <w:kern w:val="0"/>
          <w:sz w:val="24"/>
        </w:rPr>
      </w:pPr>
      <w:r>
        <w:rPr>
          <w:rFonts w:hint="eastAsia"/>
          <w:sz w:val="24"/>
        </w:rPr>
        <w:t>合同解除的其它约定：</w:t>
      </w:r>
      <w:r>
        <w:rPr>
          <w:sz w:val="24"/>
          <w:u w:val="single"/>
        </w:rPr>
        <w:t>同通用条款</w:t>
      </w:r>
      <w:r>
        <w:rPr>
          <w:kern w:val="0"/>
          <w:sz w:val="24"/>
          <w:u w:val="single"/>
        </w:rPr>
        <w:t xml:space="preserve">    </w:t>
      </w:r>
      <w:r>
        <w:rPr>
          <w:rFonts w:hint="eastAsia"/>
          <w:kern w:val="0"/>
          <w:sz w:val="24"/>
          <w:u w:val="single"/>
        </w:rPr>
        <w:t xml:space="preserve">   </w:t>
      </w:r>
      <w:r>
        <w:rPr>
          <w:kern w:val="0"/>
          <w:sz w:val="24"/>
          <w:u w:val="single"/>
        </w:rPr>
        <w:t xml:space="preserve">     </w:t>
      </w:r>
      <w:r>
        <w:rPr>
          <w:rFonts w:hint="eastAsia"/>
          <w:kern w:val="0"/>
          <w:sz w:val="24"/>
          <w:u w:val="single"/>
        </w:rPr>
        <w:t xml:space="preserve">     </w:t>
      </w:r>
      <w:r>
        <w:rPr>
          <w:kern w:val="0"/>
          <w:sz w:val="24"/>
          <w:u w:val="single"/>
        </w:rPr>
        <w:t xml:space="preserve"> </w:t>
      </w:r>
      <w:r>
        <w:rPr>
          <w:rFonts w:hint="eastAsia"/>
          <w:sz w:val="24"/>
        </w:rPr>
        <w:t>。</w:t>
      </w:r>
    </w:p>
    <w:p>
      <w:pPr>
        <w:spacing w:line="360" w:lineRule="auto"/>
        <w:ind w:firstLine="480" w:firstLineChars="200"/>
        <w:rPr>
          <w:sz w:val="24"/>
          <w:u w:val="single"/>
        </w:rPr>
      </w:pPr>
      <w:r>
        <w:rPr>
          <w:rFonts w:hint="eastAsia"/>
          <w:sz w:val="24"/>
        </w:rPr>
        <w:t>乙方未在甲方要求期限内撤离现场的违约责任：</w:t>
      </w:r>
      <w:r>
        <w:rPr>
          <w:sz w:val="24"/>
          <w:u w:val="single"/>
        </w:rPr>
        <w:t xml:space="preserve">        </w:t>
      </w:r>
      <w:r>
        <w:rPr>
          <w:rFonts w:eastAsia="Calibri"/>
          <w:u w:val="single"/>
        </w:rPr>
        <w:t>/</w:t>
      </w:r>
      <w:r>
        <w:rPr>
          <w:sz w:val="24"/>
          <w:u w:val="single"/>
        </w:rPr>
        <w:t xml:space="preserve">       </w:t>
      </w:r>
      <w:r>
        <w:rPr>
          <w:rFonts w:hint="eastAsia"/>
          <w:sz w:val="24"/>
        </w:rPr>
        <w:t>。</w:t>
      </w:r>
    </w:p>
    <w:p>
      <w:pPr>
        <w:spacing w:line="360" w:lineRule="auto"/>
        <w:rPr>
          <w:b/>
          <w:color w:val="000000"/>
          <w:sz w:val="24"/>
        </w:rPr>
      </w:pPr>
      <w:r>
        <w:rPr>
          <w:rFonts w:ascii="Times New Roman" w:hAnsi="Times New Roman" w:cs="Times New Roman"/>
          <w:b/>
          <w:color w:val="000000"/>
          <w:sz w:val="24"/>
        </w:rPr>
        <w:t xml:space="preserve">20. </w:t>
      </w:r>
      <w:r>
        <w:rPr>
          <w:rFonts w:hint="eastAsia"/>
          <w:b/>
          <w:color w:val="000000"/>
          <w:sz w:val="24"/>
        </w:rPr>
        <w:t>其它约定</w:t>
      </w:r>
    </w:p>
    <w:p>
      <w:pPr>
        <w:spacing w:line="360" w:lineRule="auto"/>
        <w:ind w:firstLine="480" w:firstLineChars="200"/>
        <w:rPr>
          <w:sz w:val="24"/>
        </w:rPr>
      </w:pPr>
      <w:r>
        <w:rPr>
          <w:rFonts w:ascii="Times New Roman" w:hAnsi="Times New Roman" w:cs="Times New Roman"/>
          <w:sz w:val="24"/>
        </w:rPr>
        <w:t>20.1</w:t>
      </w:r>
      <w:r>
        <w:rPr>
          <w:rFonts w:hint="eastAsia"/>
          <w:sz w:val="24"/>
        </w:rPr>
        <w:t>因乙方自行作废已经提交给甲方的增值税专用发票，开具的发票不规范、不合法、不及时给甲方造成损失的，乙方应承担票面金额</w:t>
      </w:r>
      <w:r>
        <w:rPr>
          <w:sz w:val="24"/>
        </w:rPr>
        <w:t>25%</w:t>
      </w:r>
      <w:r>
        <w:rPr>
          <w:rFonts w:hint="eastAsia"/>
          <w:sz w:val="24"/>
        </w:rPr>
        <w:t>的违约金，或承担相应赔偿责任，包括但不限于税款、滞纳金、违约金及相关损失等，甲方有权在当期付款中直接扣除。</w:t>
      </w:r>
    </w:p>
    <w:p>
      <w:pPr>
        <w:spacing w:line="360" w:lineRule="auto"/>
        <w:ind w:firstLine="480" w:firstLineChars="200"/>
        <w:rPr>
          <w:sz w:val="24"/>
        </w:rPr>
      </w:pPr>
      <w:r>
        <w:rPr>
          <w:rFonts w:ascii="Times New Roman" w:hAnsi="Times New Roman" w:cs="Times New Roman"/>
          <w:sz w:val="24"/>
        </w:rPr>
        <w:t>20.2</w:t>
      </w:r>
      <w:r>
        <w:rPr>
          <w:rFonts w:hint="eastAsia" w:ascii="Times New Roman" w:hAnsi="Times New Roman" w:cs="Times New Roman"/>
          <w:sz w:val="24"/>
        </w:rPr>
        <w:t>如</w:t>
      </w:r>
      <w:r>
        <w:rPr>
          <w:rFonts w:hint="eastAsia"/>
          <w:sz w:val="24"/>
        </w:rPr>
        <w:t>乙方与其他第三方的劳动争议或业务纠纷，导致甲方涉诉或</w:t>
      </w:r>
      <w:r>
        <w:rPr>
          <w:rFonts w:hint="eastAsia" w:ascii="Times New Roman" w:hAnsi="Times New Roman"/>
          <w:sz w:val="24"/>
        </w:rPr>
        <w:t>法院对甲方账号或其他财产采取查封、冻结、划拨、扣押、拍卖、折价、执行等强制措施</w:t>
      </w:r>
      <w:r>
        <w:rPr>
          <w:rFonts w:hint="eastAsia"/>
          <w:sz w:val="24"/>
        </w:rPr>
        <w:t>时，乙方需向甲方支付合同总价</w:t>
      </w:r>
      <w:r>
        <w:rPr>
          <w:sz w:val="24"/>
        </w:rPr>
        <w:t>10%</w:t>
      </w:r>
      <w:r>
        <w:rPr>
          <w:rFonts w:hint="eastAsia"/>
          <w:sz w:val="24"/>
        </w:rPr>
        <w:t>的违约金。若生效裁判文书列明甲方承担费用的，乙方同意承担该费用；如由甲方先行垫付的，乙方应另向甲方支付该费用</w:t>
      </w:r>
      <w:r>
        <w:rPr>
          <w:sz w:val="24"/>
        </w:rPr>
        <w:t>20%</w:t>
      </w:r>
      <w:r>
        <w:rPr>
          <w:rFonts w:hint="eastAsia"/>
          <w:sz w:val="24"/>
        </w:rPr>
        <w:t>的违约金。以上费用及违约金甲方有权在结算款中直接扣除，</w:t>
      </w:r>
      <w:r>
        <w:rPr>
          <w:rFonts w:hint="eastAsia" w:ascii="Times New Roman" w:hAnsi="Times New Roman"/>
          <w:sz w:val="24"/>
        </w:rPr>
        <w:t>同时甲方有权单方面解除合同，一切后果由乙方自行承担。</w:t>
      </w:r>
    </w:p>
    <w:p>
      <w:pPr>
        <w:spacing w:line="360" w:lineRule="auto"/>
        <w:ind w:firstLine="480" w:firstLineChars="200"/>
        <w:rPr>
          <w:sz w:val="24"/>
        </w:rPr>
      </w:pPr>
      <w:r>
        <w:rPr>
          <w:rFonts w:ascii="Times New Roman" w:hAnsi="Times New Roman" w:cs="Times New Roman"/>
          <w:sz w:val="24"/>
        </w:rPr>
        <w:t>20.3</w:t>
      </w:r>
      <w:r>
        <w:rPr>
          <w:rFonts w:hint="eastAsia" w:ascii="Times New Roman" w:hAnsi="Times New Roman" w:cs="Times New Roman"/>
          <w:sz w:val="24"/>
        </w:rPr>
        <w:t>未经甲方书面同意，</w:t>
      </w:r>
      <w:r>
        <w:rPr>
          <w:rFonts w:hint="eastAsia"/>
          <w:sz w:val="24"/>
        </w:rPr>
        <w:t>乙方不得将本合同项下的权利全部或者部分转让给第三人，否则视为乙方违约，乙方需向甲方支付合同总价</w:t>
      </w:r>
      <w:r>
        <w:rPr>
          <w:sz w:val="24"/>
        </w:rPr>
        <w:t>20%</w:t>
      </w:r>
      <w:r>
        <w:rPr>
          <w:rFonts w:hint="eastAsia"/>
          <w:sz w:val="24"/>
        </w:rPr>
        <w:t>的违约金，并承担由此给甲方造成的全部损失。同时乙方所签署的转让协议对甲方不发生效力。</w:t>
      </w:r>
    </w:p>
    <w:p>
      <w:pPr>
        <w:spacing w:line="360" w:lineRule="auto"/>
        <w:ind w:firstLine="480" w:firstLineChars="200"/>
        <w:rPr>
          <w:sz w:val="24"/>
        </w:rPr>
      </w:pPr>
      <w:r>
        <w:rPr>
          <w:rFonts w:ascii="Times New Roman" w:hAnsi="Times New Roman" w:cs="Times New Roman"/>
          <w:sz w:val="24"/>
        </w:rPr>
        <w:t>20.4</w:t>
      </w:r>
      <w:r>
        <w:rPr>
          <w:rFonts w:hint="eastAsia"/>
          <w:sz w:val="24"/>
        </w:rPr>
        <w:t>任何情况下，乙方或乙方人员或乙方能够控制的其他人员如对甲方工作人员进行任何形式的人身威胁、暴力恐吓或造成人身伤害的，或者以围堵、阻扰、干涉、静坐、霸占等方式扰乱甲方正常的生活、工作秩序或社会秩序的，甲方有权解除合同。乙方应就其违约行为承担违约责任，赔偿由此给甲方造成的一切损失，并向甲方支付不低于合同金额</w:t>
      </w:r>
      <w:r>
        <w:rPr>
          <w:sz w:val="24"/>
        </w:rPr>
        <w:t>30%</w:t>
      </w:r>
      <w:r>
        <w:rPr>
          <w:rFonts w:hint="eastAsia"/>
          <w:sz w:val="24"/>
        </w:rPr>
        <w:t>的违约金。乙方实施上述违约行为的情况下，甲方给予乙方的任何费用、款项或签署的任何协议（如结算协议，退场协议等）均应视作甲方在被胁迫、敲诈情形下做出的可撤销民事行为，不代表甲方的真实意思，甲方有权在恢复正常的生活、工作秩序后，予以撤销或解除，并向乙方追索所支付的任何款项。甲方行使解除或撤销权利时所发生的任何费用（包括律师费、诉讼费、仲裁费、鉴定费等）均由乙方承担。</w:t>
      </w:r>
    </w:p>
    <w:p>
      <w:pPr>
        <w:spacing w:line="360" w:lineRule="auto"/>
        <w:ind w:firstLine="480" w:firstLineChars="200"/>
        <w:rPr>
          <w:sz w:val="24"/>
        </w:rPr>
      </w:pPr>
      <w:r>
        <w:rPr>
          <w:rFonts w:cs="Times New Roman"/>
          <w:color w:val="000000"/>
          <w:sz w:val="24"/>
          <w:lang w:val="zh-CN"/>
        </w:rPr>
        <w:t>20.5</w:t>
      </w:r>
      <w:r>
        <w:rPr>
          <w:rFonts w:hint="eastAsia" w:cs="Times New Roman"/>
          <w:color w:val="000000"/>
          <w:sz w:val="24"/>
          <w:lang w:val="zh-CN"/>
        </w:rPr>
        <w:t>组织、放任、发生各种形式的的恶意结算、聚众讨薪及恶意上访等，</w:t>
      </w:r>
      <w:r>
        <w:rPr>
          <w:rFonts w:hint="eastAsia"/>
          <w:color w:val="000000"/>
          <w:sz w:val="24"/>
        </w:rPr>
        <w:t>被媒体曝光、政府处罚等不良影响事件，</w:t>
      </w:r>
      <w:r>
        <w:rPr>
          <w:rFonts w:hint="eastAsia" w:cs="宋体"/>
          <w:spacing w:val="8"/>
          <w:sz w:val="24"/>
          <w:lang w:val="zh-CN"/>
        </w:rPr>
        <w:t>每发生一次按</w:t>
      </w:r>
      <w:r>
        <w:rPr>
          <w:rFonts w:cs="宋体"/>
          <w:spacing w:val="8"/>
          <w:sz w:val="24"/>
        </w:rPr>
        <w:t>50</w:t>
      </w:r>
      <w:r>
        <w:rPr>
          <w:rFonts w:cs="宋体"/>
          <w:spacing w:val="8"/>
          <w:sz w:val="24"/>
          <w:lang w:val="zh-TW" w:eastAsia="zh-TW"/>
        </w:rPr>
        <w:t>万元</w:t>
      </w:r>
      <w:r>
        <w:rPr>
          <w:rFonts w:hint="eastAsia" w:cs="宋体"/>
          <w:spacing w:val="8"/>
          <w:sz w:val="24"/>
          <w:lang w:val="zh-TW"/>
        </w:rPr>
        <w:t>加</w:t>
      </w:r>
      <w:r>
        <w:rPr>
          <w:rFonts w:cs="宋体"/>
          <w:spacing w:val="8"/>
          <w:sz w:val="24"/>
          <w:lang w:val="zh-TW" w:eastAsia="zh-TW"/>
        </w:rPr>
        <w:t>合同金额的</w:t>
      </w:r>
      <w:r>
        <w:rPr>
          <w:rFonts w:cs="宋体"/>
          <w:spacing w:val="8"/>
          <w:sz w:val="24"/>
        </w:rPr>
        <w:t>10</w:t>
      </w:r>
      <w:r>
        <w:rPr>
          <w:rFonts w:cs="宋体"/>
          <w:spacing w:val="8"/>
          <w:sz w:val="24"/>
          <w:lang w:val="zh-TW" w:eastAsia="zh-TW"/>
        </w:rPr>
        <w:t>%</w:t>
      </w:r>
      <w:r>
        <w:rPr>
          <w:rFonts w:hint="eastAsia" w:cs="宋体"/>
          <w:spacing w:val="8"/>
          <w:sz w:val="24"/>
          <w:lang w:val="zh-TW"/>
        </w:rPr>
        <w:t>承担</w:t>
      </w:r>
      <w:r>
        <w:rPr>
          <w:rFonts w:cs="宋体"/>
          <w:spacing w:val="8"/>
          <w:sz w:val="24"/>
          <w:lang w:val="zh-TW" w:eastAsia="zh-TW"/>
        </w:rPr>
        <w:t>违约金</w:t>
      </w:r>
      <w:r>
        <w:rPr>
          <w:rFonts w:hint="eastAsia" w:cs="宋体"/>
          <w:spacing w:val="8"/>
          <w:sz w:val="24"/>
          <w:lang w:val="zh-TW"/>
        </w:rPr>
        <w:t>，多次发生或持续多日的违约金累加计算。</w:t>
      </w:r>
    </w:p>
    <w:p>
      <w:pPr>
        <w:spacing w:line="360" w:lineRule="auto"/>
        <w:ind w:firstLine="480" w:firstLineChars="200"/>
        <w:rPr>
          <w:sz w:val="24"/>
        </w:rPr>
      </w:pPr>
      <w:r>
        <w:rPr>
          <w:rFonts w:ascii="Times New Roman" w:hAnsi="Times New Roman" w:cs="Times New Roman"/>
          <w:sz w:val="24"/>
        </w:rPr>
        <w:t>20.6</w:t>
      </w:r>
      <w:r>
        <w:rPr>
          <w:rFonts w:hint="eastAsia"/>
          <w:sz w:val="24"/>
        </w:rPr>
        <w:t>任何情况下，甲方只需出示记录有乙方违约行为的照片、录像、录音等资料，既可视作乙方的违约行为已经发生，甲方可直接在结算中扣除，乙方无条件接受。</w:t>
      </w:r>
    </w:p>
    <w:p>
      <w:pPr>
        <w:spacing w:line="360" w:lineRule="auto"/>
        <w:ind w:firstLine="480" w:firstLineChars="200"/>
        <w:rPr>
          <w:kern w:val="0"/>
          <w:sz w:val="24"/>
        </w:rPr>
      </w:pPr>
      <w:r>
        <w:rPr>
          <w:rFonts w:ascii="Times New Roman" w:hAnsi="Times New Roman" w:cs="Times New Roman"/>
          <w:sz w:val="24"/>
        </w:rPr>
        <w:t>20.7</w:t>
      </w:r>
      <w:r>
        <w:rPr>
          <w:rFonts w:hint="eastAsia"/>
          <w:kern w:val="0"/>
          <w:sz w:val="24"/>
        </w:rPr>
        <w:t>乙方不得擅自使用他人或未取得合法使用权的专利技术或特殊工艺，否则由此而引起的侵权行为及后果，由乙方承担。</w:t>
      </w:r>
    </w:p>
    <w:p>
      <w:pPr>
        <w:spacing w:line="360" w:lineRule="auto"/>
        <w:ind w:firstLine="480" w:firstLineChars="200"/>
        <w:rPr>
          <w:kern w:val="0"/>
          <w:sz w:val="24"/>
        </w:rPr>
      </w:pPr>
      <w:r>
        <w:rPr>
          <w:rFonts w:ascii="Times New Roman" w:hAnsi="Times New Roman" w:cs="Times New Roman"/>
          <w:sz w:val="24"/>
        </w:rPr>
        <w:t>20.8</w:t>
      </w:r>
      <w:r>
        <w:rPr>
          <w:rFonts w:hint="eastAsia"/>
          <w:kern w:val="0"/>
          <w:sz w:val="24"/>
        </w:rPr>
        <w:t>本合同项下的乙方是指在此合同上盖章的法人单位，而非乙方所属施工队、班组或个人。甲方对乙方违约责任、侵权责任的主张，以及对乙方基于违约行为所获得的利益的追索，不仅可以在本合同价款中扣减，也可以从乙方与中铁建设集团公司所属单位签订的其他合同价款中扣减。</w:t>
      </w:r>
    </w:p>
    <w:p>
      <w:pPr>
        <w:spacing w:line="360" w:lineRule="auto"/>
        <w:rPr>
          <w:b/>
          <w:color w:val="000000"/>
          <w:sz w:val="24"/>
        </w:rPr>
      </w:pPr>
      <w:r>
        <w:rPr>
          <w:rFonts w:ascii="Times New Roman" w:hAnsi="Times New Roman" w:cs="Times New Roman"/>
          <w:b/>
          <w:sz w:val="24"/>
        </w:rPr>
        <w:t xml:space="preserve">21. </w:t>
      </w:r>
      <w:r>
        <w:rPr>
          <w:rFonts w:hint="eastAsia"/>
          <w:b/>
          <w:color w:val="000000"/>
          <w:sz w:val="24"/>
        </w:rPr>
        <w:t>争议解决</w:t>
      </w:r>
    </w:p>
    <w:p>
      <w:pPr>
        <w:pStyle w:val="10"/>
        <w:spacing w:before="161" w:line="360" w:lineRule="auto"/>
        <w:ind w:left="0" w:firstLine="480" w:firstLineChars="200"/>
        <w:rPr>
          <w:kern w:val="0"/>
        </w:rPr>
      </w:pPr>
      <w:r>
        <w:rPr>
          <w:rFonts w:hint="eastAsia"/>
          <w:kern w:val="0"/>
        </w:rPr>
        <w:t>甲、乙双方同意，凡因本合同或与本合同有关的任何争议，均应提交</w:t>
      </w:r>
      <w:r>
        <w:rPr>
          <w:rFonts w:hint="eastAsia"/>
          <w:kern w:val="0"/>
          <w:u w:val="single"/>
        </w:rPr>
        <w:t>北京仲裁委员会</w:t>
      </w:r>
      <w:r>
        <w:rPr>
          <w:rFonts w:hint="eastAsia"/>
          <w:kern w:val="0"/>
        </w:rPr>
        <w:t>，按照申请仲裁时该会现行有效的仲裁规则进行仲裁，仲裁裁决是终局的，对双方均有约束力。</w:t>
      </w:r>
    </w:p>
    <w:p>
      <w:pPr>
        <w:spacing w:line="360" w:lineRule="auto"/>
        <w:rPr>
          <w:b/>
          <w:color w:val="000000"/>
          <w:sz w:val="24"/>
        </w:rPr>
      </w:pPr>
      <w:r>
        <w:rPr>
          <w:rFonts w:ascii="Times New Roman" w:hAnsi="Times New Roman" w:cs="Times New Roman"/>
          <w:b/>
          <w:sz w:val="24"/>
        </w:rPr>
        <w:t xml:space="preserve">22. </w:t>
      </w:r>
      <w:r>
        <w:rPr>
          <w:rFonts w:hint="eastAsia"/>
          <w:b/>
          <w:color w:val="000000"/>
          <w:sz w:val="24"/>
        </w:rPr>
        <w:t>补充条款</w:t>
      </w:r>
    </w:p>
    <w:p>
      <w:pPr>
        <w:pStyle w:val="68"/>
        <w:tabs>
          <w:tab w:val="left" w:pos="1201"/>
        </w:tabs>
        <w:spacing w:before="160" w:line="364" w:lineRule="auto"/>
        <w:ind w:right="106" w:rightChars="0" w:firstLine="480"/>
        <w:rPr>
          <w:sz w:val="24"/>
        </w:rPr>
      </w:pPr>
      <w:r>
        <w:rPr>
          <w:rFonts w:hint="eastAsia"/>
          <w:sz w:val="24"/>
        </w:rPr>
        <w:t xml:space="preserve">22.1 </w:t>
      </w:r>
      <w:r>
        <w:rPr>
          <w:sz w:val="24"/>
        </w:rPr>
        <w:t>由于甲方给乙方付款方式特殊（按铁路总公司要求）</w:t>
      </w:r>
      <w:r>
        <w:rPr>
          <w:spacing w:val="-2"/>
          <w:sz w:val="24"/>
        </w:rPr>
        <w:t>，乙方需要服从</w:t>
      </w:r>
      <w:r>
        <w:rPr>
          <w:spacing w:val="-10"/>
          <w:sz w:val="24"/>
        </w:rPr>
        <w:t>甲方指挥，积极配合甲方为付款创造一切便利条件。若因此项落实不到位而导致</w:t>
      </w:r>
      <w:r>
        <w:rPr>
          <w:sz w:val="24"/>
        </w:rPr>
        <w:t>乙方未能按时收到工程款，一切后果由乙方自行承担。</w:t>
      </w:r>
    </w:p>
    <w:p>
      <w:pPr>
        <w:pStyle w:val="68"/>
        <w:tabs>
          <w:tab w:val="left" w:pos="1201"/>
        </w:tabs>
        <w:spacing w:before="2" w:line="364" w:lineRule="auto"/>
        <w:ind w:right="106" w:rightChars="0" w:firstLine="480"/>
        <w:rPr>
          <w:sz w:val="24"/>
        </w:rPr>
      </w:pPr>
      <w:r>
        <w:rPr>
          <w:rFonts w:hint="eastAsia"/>
          <w:sz w:val="24"/>
        </w:rPr>
        <w:t xml:space="preserve">22.2 </w:t>
      </w:r>
      <w:r>
        <w:rPr>
          <w:sz w:val="24"/>
        </w:rPr>
        <w:t>保证施工人员及时进场，组织施工，确保 24</w:t>
      </w:r>
      <w:r>
        <w:rPr>
          <w:spacing w:val="-2"/>
          <w:sz w:val="24"/>
        </w:rPr>
        <w:t xml:space="preserve"> 小时全天候作业，并能</w:t>
      </w:r>
      <w:r>
        <w:rPr>
          <w:sz w:val="24"/>
        </w:rPr>
        <w:t>如期完工。</w:t>
      </w:r>
    </w:p>
    <w:p>
      <w:pPr>
        <w:pStyle w:val="68"/>
        <w:tabs>
          <w:tab w:val="left" w:pos="1201"/>
        </w:tabs>
        <w:spacing w:before="2" w:line="364" w:lineRule="auto"/>
        <w:ind w:right="106" w:rightChars="0" w:firstLine="480"/>
        <w:rPr>
          <w:sz w:val="24"/>
        </w:rPr>
      </w:pPr>
      <w:r>
        <w:rPr>
          <w:rFonts w:hint="eastAsia"/>
          <w:sz w:val="24"/>
        </w:rPr>
        <w:t xml:space="preserve">22.3 </w:t>
      </w:r>
      <w:r>
        <w:rPr>
          <w:sz w:val="24"/>
        </w:rPr>
        <w:t>鉴于本工程工期紧张，乙方应按平行工艺组织施工，若乙方采用流水</w:t>
      </w:r>
      <w:r>
        <w:rPr>
          <w:spacing w:val="-1"/>
          <w:sz w:val="24"/>
        </w:rPr>
        <w:t xml:space="preserve">工艺施工或施工人员不足影响工期，已造成或将要造成节点工期或总工期延误， </w:t>
      </w:r>
      <w:r>
        <w:rPr>
          <w:spacing w:val="-5"/>
          <w:sz w:val="24"/>
        </w:rPr>
        <w:t>甲方有权将部分或剩余工程交给其他队伍施工，工程款按合同单价完成工程量结算。乙方需无条件配合甲方完成本工程，保证工期目标能顺利实现。</w:t>
      </w:r>
    </w:p>
    <w:p>
      <w:pPr>
        <w:pStyle w:val="68"/>
        <w:tabs>
          <w:tab w:val="left" w:pos="1201"/>
        </w:tabs>
        <w:spacing w:before="2" w:line="364" w:lineRule="auto"/>
        <w:ind w:right="106" w:rightChars="0" w:firstLine="476"/>
        <w:rPr>
          <w:sz w:val="24"/>
        </w:rPr>
      </w:pPr>
      <w:r>
        <w:rPr>
          <w:rFonts w:hint="eastAsia"/>
          <w:spacing w:val="-1"/>
          <w:sz w:val="24"/>
        </w:rPr>
        <w:t xml:space="preserve">22.4 </w:t>
      </w:r>
      <w:r>
        <w:rPr>
          <w:spacing w:val="-1"/>
          <w:sz w:val="24"/>
        </w:rPr>
        <w:t>若甲方要求乙方增加施工人员帮助其他队伍施工，工程款按实际人数</w:t>
      </w:r>
      <w:r>
        <w:rPr>
          <w:sz w:val="24"/>
        </w:rPr>
        <w:t>以综合工日计算。</w:t>
      </w:r>
    </w:p>
    <w:p>
      <w:pPr>
        <w:pStyle w:val="68"/>
        <w:tabs>
          <w:tab w:val="left" w:pos="1201"/>
        </w:tabs>
        <w:spacing w:before="1" w:line="364" w:lineRule="auto"/>
        <w:ind w:right="106" w:rightChars="0" w:firstLine="476"/>
        <w:rPr>
          <w:sz w:val="24"/>
        </w:rPr>
      </w:pPr>
      <w:r>
        <w:rPr>
          <w:rFonts w:hint="eastAsia"/>
          <w:spacing w:val="-1"/>
          <w:sz w:val="24"/>
        </w:rPr>
        <w:t xml:space="preserve">22.5 </w:t>
      </w:r>
      <w:r>
        <w:rPr>
          <w:spacing w:val="-1"/>
          <w:sz w:val="24"/>
        </w:rPr>
        <w:t>严格按照技术交底及国家现行的施工规范及质量检验评定标准，精心</w:t>
      </w:r>
      <w:r>
        <w:rPr>
          <w:sz w:val="24"/>
        </w:rPr>
        <w:t>组织施工。</w:t>
      </w:r>
    </w:p>
    <w:p>
      <w:pPr>
        <w:pStyle w:val="68"/>
        <w:tabs>
          <w:tab w:val="left" w:pos="1201"/>
        </w:tabs>
        <w:spacing w:before="2" w:line="364" w:lineRule="auto"/>
        <w:ind w:right="106" w:rightChars="0" w:firstLine="476"/>
        <w:rPr>
          <w:sz w:val="24"/>
        </w:rPr>
      </w:pPr>
      <w:r>
        <w:rPr>
          <w:rFonts w:hint="eastAsia"/>
          <w:spacing w:val="-1"/>
          <w:sz w:val="24"/>
        </w:rPr>
        <w:t xml:space="preserve">22.6 </w:t>
      </w:r>
      <w:r>
        <w:rPr>
          <w:spacing w:val="-1"/>
          <w:sz w:val="24"/>
        </w:rPr>
        <w:t>施工完毕后，必须交由甲方组织监理验收，验收合格后方作为结算依</w:t>
      </w:r>
      <w:r>
        <w:rPr>
          <w:sz w:val="24"/>
        </w:rPr>
        <w:t>据计入双方计价中。否则不予计价。</w:t>
      </w:r>
    </w:p>
    <w:p>
      <w:pPr>
        <w:pStyle w:val="68"/>
        <w:tabs>
          <w:tab w:val="left" w:pos="1201"/>
        </w:tabs>
        <w:spacing w:before="1" w:line="364" w:lineRule="auto"/>
        <w:ind w:right="106" w:rightChars="0" w:firstLine="480"/>
        <w:rPr>
          <w:sz w:val="24"/>
        </w:rPr>
      </w:pPr>
      <w:r>
        <w:rPr>
          <w:rFonts w:hint="eastAsia"/>
          <w:sz w:val="24"/>
        </w:rPr>
        <w:t xml:space="preserve">22.7 </w:t>
      </w:r>
      <w:r>
        <w:rPr>
          <w:sz w:val="24"/>
        </w:rPr>
        <w:t>服从甲方人员的组织和调度，如若不服从发包方的组织和调度擅自施 工，视对工程的影响程度每次处以罚 1～2</w:t>
      </w:r>
      <w:r>
        <w:rPr>
          <w:spacing w:val="-7"/>
          <w:sz w:val="24"/>
        </w:rPr>
        <w:t xml:space="preserve"> 万元的罚款，并在当月结算中扣除。</w:t>
      </w:r>
    </w:p>
    <w:p>
      <w:pPr>
        <w:pStyle w:val="68"/>
        <w:tabs>
          <w:tab w:val="left" w:pos="1201"/>
        </w:tabs>
        <w:spacing w:before="1" w:line="364" w:lineRule="auto"/>
        <w:ind w:right="106" w:rightChars="0" w:firstLine="480"/>
        <w:rPr>
          <w:sz w:val="24"/>
        </w:rPr>
      </w:pPr>
      <w:r>
        <w:rPr>
          <w:rFonts w:hint="eastAsia"/>
          <w:sz w:val="24"/>
        </w:rPr>
        <w:t xml:space="preserve">22.8 </w:t>
      </w:r>
      <w:r>
        <w:rPr>
          <w:sz w:val="24"/>
        </w:rPr>
        <w:t>严格遵守安全生产及各项规章制度，按照甲方安全的要求，做好各项安全生产工作及编制各项安全生产费用（安全生产费包含在合同综合单价中</w:t>
      </w:r>
      <w:r>
        <w:rPr>
          <w:spacing w:val="-8"/>
          <w:sz w:val="24"/>
        </w:rPr>
        <w:t xml:space="preserve">）， </w:t>
      </w:r>
      <w:r>
        <w:rPr>
          <w:sz w:val="24"/>
        </w:rPr>
        <w:t>确保班组人员的健康， 及时整改安全隐患，杜绝工伤事故。</w:t>
      </w:r>
    </w:p>
    <w:p>
      <w:pPr>
        <w:pStyle w:val="68"/>
        <w:tabs>
          <w:tab w:val="left" w:pos="1201"/>
        </w:tabs>
        <w:spacing w:before="3" w:line="364" w:lineRule="auto"/>
        <w:ind w:right="106" w:rightChars="0" w:firstLine="476"/>
        <w:rPr>
          <w:sz w:val="24"/>
        </w:rPr>
      </w:pPr>
      <w:r>
        <w:rPr>
          <w:rFonts w:hint="eastAsia"/>
          <w:spacing w:val="-1"/>
          <w:sz w:val="24"/>
        </w:rPr>
        <w:t xml:space="preserve">22.9 </w:t>
      </w:r>
      <w:r>
        <w:rPr>
          <w:spacing w:val="-1"/>
          <w:sz w:val="24"/>
        </w:rPr>
        <w:t>特殊工种的工作人员需持有效上岗证才能上岗，统一着装，服从甲方</w:t>
      </w:r>
      <w:r>
        <w:rPr>
          <w:spacing w:val="-8"/>
          <w:sz w:val="24"/>
        </w:rPr>
        <w:t>的合理统一调度管理。不得与工地周围的居民、旅客以及现场工人发生冲突，如</w:t>
      </w:r>
      <w:r>
        <w:rPr>
          <w:sz w:val="24"/>
        </w:rPr>
        <w:t>有发生后果自负。</w:t>
      </w:r>
    </w:p>
    <w:p>
      <w:pPr>
        <w:pStyle w:val="68"/>
        <w:tabs>
          <w:tab w:val="left" w:pos="1273"/>
        </w:tabs>
        <w:spacing w:before="2"/>
        <w:ind w:firstLine="464"/>
        <w:rPr>
          <w:sz w:val="24"/>
        </w:rPr>
      </w:pPr>
      <w:r>
        <w:rPr>
          <w:rFonts w:hint="eastAsia"/>
          <w:spacing w:val="-4"/>
          <w:sz w:val="24"/>
        </w:rPr>
        <w:t xml:space="preserve">22.10 </w:t>
      </w:r>
      <w:r>
        <w:rPr>
          <w:spacing w:val="-4"/>
          <w:sz w:val="24"/>
        </w:rPr>
        <w:t>施工场地清洁卫生的要求：按</w:t>
      </w:r>
      <w:r>
        <w:rPr>
          <w:rFonts w:hint="eastAsia"/>
          <w:spacing w:val="-4"/>
          <w:sz w:val="24"/>
        </w:rPr>
        <w:t>施工所在地</w:t>
      </w:r>
      <w:r>
        <w:rPr>
          <w:spacing w:val="-4"/>
          <w:sz w:val="24"/>
        </w:rPr>
        <w:t>安全文明工地的规定执行。</w:t>
      </w:r>
    </w:p>
    <w:p>
      <w:pPr>
        <w:pStyle w:val="68"/>
        <w:tabs>
          <w:tab w:val="left" w:pos="1261"/>
        </w:tabs>
        <w:spacing w:before="160"/>
        <w:ind w:left="420" w:firstLine="0" w:firstLineChars="0"/>
        <w:rPr>
          <w:sz w:val="24"/>
        </w:rPr>
      </w:pPr>
      <w:r>
        <w:rPr>
          <w:rFonts w:hint="eastAsia"/>
          <w:spacing w:val="-3"/>
          <w:sz w:val="24"/>
        </w:rPr>
        <w:t xml:space="preserve">22.11 </w:t>
      </w:r>
      <w:r>
        <w:rPr>
          <w:spacing w:val="-3"/>
          <w:sz w:val="24"/>
        </w:rPr>
        <w:t>对甲方提供材料及设备使用的约定：甲方按图纸及变更工程量，按照</w:t>
      </w:r>
    </w:p>
    <w:p>
      <w:pPr>
        <w:pStyle w:val="10"/>
        <w:spacing w:before="161"/>
        <w:rPr>
          <w:spacing w:val="-7"/>
        </w:rPr>
      </w:pPr>
      <w:r>
        <w:t>合同约定的消耗量，作为甲</w:t>
      </w:r>
      <w:r>
        <w:rPr>
          <w:spacing w:val="-7"/>
        </w:rPr>
        <w:t>方提供材料设备的工程量，如果乙方实际材料及设备</w:t>
      </w:r>
    </w:p>
    <w:p>
      <w:pPr>
        <w:pStyle w:val="10"/>
        <w:spacing w:before="161"/>
      </w:pPr>
      <w:r>
        <w:rPr>
          <w:spacing w:val="-7"/>
        </w:rPr>
        <w:t>消耗量超过专用条款</w:t>
      </w:r>
      <w:r>
        <w:rPr>
          <w:rFonts w:hint="eastAsia"/>
          <w:spacing w:val="-7"/>
        </w:rPr>
        <w:t>7.3.1</w:t>
      </w:r>
      <w:r>
        <w:rPr>
          <w:spacing w:val="-7"/>
        </w:rPr>
        <w:t>规定的消耗量，甲</w:t>
      </w:r>
      <w:r>
        <w:t>方将对乙方所得的任何款项中予以扣除。</w:t>
      </w:r>
    </w:p>
    <w:p>
      <w:pPr>
        <w:pStyle w:val="68"/>
        <w:tabs>
          <w:tab w:val="left" w:pos="1326"/>
        </w:tabs>
        <w:spacing w:before="2" w:line="364" w:lineRule="auto"/>
        <w:ind w:right="-94" w:firstLine="492"/>
        <w:rPr>
          <w:sz w:val="24"/>
        </w:rPr>
      </w:pPr>
      <w:r>
        <w:rPr>
          <w:rFonts w:hint="eastAsia"/>
          <w:spacing w:val="3"/>
          <w:sz w:val="24"/>
        </w:rPr>
        <w:t xml:space="preserve">22.12 </w:t>
      </w:r>
      <w:r>
        <w:rPr>
          <w:spacing w:val="3"/>
          <w:sz w:val="24"/>
        </w:rPr>
        <w:t>乙方必须与每一个工人在用工之日起按照相关法律法规要求签订用</w:t>
      </w:r>
      <w:r>
        <w:rPr>
          <w:spacing w:val="-9"/>
          <w:sz w:val="24"/>
        </w:rPr>
        <w:t>工协议，每月与工人核算当月工资，发放不低于本地区最低工资标准的工资；并</w:t>
      </w:r>
      <w:r>
        <w:rPr>
          <w:spacing w:val="-6"/>
          <w:sz w:val="24"/>
        </w:rPr>
        <w:t xml:space="preserve">确保工资足额发放。且乙方须将工资发放表及工人花名册每月 </w:t>
      </w:r>
      <w:r>
        <w:rPr>
          <w:sz w:val="24"/>
        </w:rPr>
        <w:t>25</w:t>
      </w:r>
      <w:r>
        <w:rPr>
          <w:spacing w:val="-3"/>
          <w:sz w:val="24"/>
        </w:rPr>
        <w:t xml:space="preserve"> 日之前报送一</w:t>
      </w:r>
      <w:r>
        <w:rPr>
          <w:sz w:val="24"/>
        </w:rPr>
        <w:t>份至甲方</w:t>
      </w:r>
      <w:r>
        <w:rPr>
          <w:rFonts w:hint="eastAsia"/>
          <w:sz w:val="24"/>
          <w:lang w:eastAsia="zh-CN"/>
        </w:rPr>
        <w:t>项目经理/负责人</w:t>
      </w:r>
      <w:r>
        <w:rPr>
          <w:sz w:val="24"/>
        </w:rPr>
        <w:t xml:space="preserve">部备案。   </w:t>
      </w:r>
    </w:p>
    <w:p>
      <w:pPr>
        <w:pStyle w:val="68"/>
        <w:tabs>
          <w:tab w:val="left" w:pos="1261"/>
        </w:tabs>
        <w:spacing w:before="2" w:line="364" w:lineRule="auto"/>
        <w:ind w:right="-94" w:firstLine="472"/>
        <w:rPr>
          <w:sz w:val="24"/>
        </w:rPr>
      </w:pPr>
      <w:r>
        <w:rPr>
          <w:rFonts w:hint="eastAsia"/>
          <w:spacing w:val="-2"/>
          <w:sz w:val="24"/>
        </w:rPr>
        <w:t xml:space="preserve">22.13 </w:t>
      </w:r>
      <w:r>
        <w:rPr>
          <w:spacing w:val="-2"/>
          <w:sz w:val="24"/>
        </w:rPr>
        <w:t>乙方须将工资直接发放到每一个工人手中</w:t>
      </w:r>
      <w:r>
        <w:rPr>
          <w:sz w:val="24"/>
        </w:rPr>
        <w:t>（</w:t>
      </w:r>
      <w:r>
        <w:rPr>
          <w:spacing w:val="-2"/>
          <w:sz w:val="24"/>
        </w:rPr>
        <w:t>乙方必须为每位劳务人员</w:t>
      </w:r>
      <w:r>
        <w:rPr>
          <w:spacing w:val="-11"/>
          <w:sz w:val="24"/>
        </w:rPr>
        <w:t>办理一张工资卡，甲方按乙方每月提供工资发放记录表将劳务人员工资直接发放</w:t>
      </w:r>
      <w:r>
        <w:rPr>
          <w:sz w:val="24"/>
        </w:rPr>
        <w:t>给工人或委托银行以支付银行卡形式发放</w:t>
      </w:r>
      <w:r>
        <w:rPr>
          <w:spacing w:val="-47"/>
          <w:sz w:val="24"/>
        </w:rPr>
        <w:t>）</w:t>
      </w:r>
      <w:r>
        <w:rPr>
          <w:spacing w:val="-8"/>
          <w:sz w:val="24"/>
        </w:rPr>
        <w:t>，不得将工资发放给没有资质的包工</w:t>
      </w:r>
      <w:r>
        <w:rPr>
          <w:sz w:val="24"/>
        </w:rPr>
        <w:t xml:space="preserve">头。   </w:t>
      </w:r>
    </w:p>
    <w:p>
      <w:pPr>
        <w:pStyle w:val="68"/>
        <w:tabs>
          <w:tab w:val="left" w:pos="1261"/>
        </w:tabs>
        <w:spacing w:before="3" w:line="364" w:lineRule="auto"/>
        <w:ind w:right="-94" w:firstLine="468"/>
        <w:rPr>
          <w:sz w:val="24"/>
        </w:rPr>
      </w:pPr>
      <w:r>
        <w:rPr>
          <w:rFonts w:hint="eastAsia"/>
          <w:spacing w:val="-3"/>
          <w:sz w:val="24"/>
        </w:rPr>
        <w:t xml:space="preserve">22.14 </w:t>
      </w:r>
      <w:r>
        <w:rPr>
          <w:spacing w:val="-3"/>
          <w:sz w:val="24"/>
        </w:rPr>
        <w:t>乙方需配备两名安全文明施工员，遇建设方领导或集团等检查时，应</w:t>
      </w:r>
      <w:r>
        <w:rPr>
          <w:spacing w:val="-8"/>
          <w:sz w:val="24"/>
        </w:rPr>
        <w:t>由安全文明施工员负责工完场清，保证自己所管辖区域整洁干净，必要时服从甲</w:t>
      </w:r>
      <w:r>
        <w:rPr>
          <w:spacing w:val="-9"/>
          <w:sz w:val="24"/>
        </w:rPr>
        <w:t xml:space="preserve">方统一安排，进行现场卫生大扫除，相应费用含在综合单价中，不再另行计算； </w:t>
      </w:r>
      <w:r>
        <w:rPr>
          <w:spacing w:val="-8"/>
          <w:sz w:val="24"/>
        </w:rPr>
        <w:t xml:space="preserve">若乙方不服从安排，甲方有权将由此发生的费用在乙方本月结算中扣除，由此造成的一切损失甲方概不承担。 </w:t>
      </w:r>
    </w:p>
    <w:p>
      <w:pPr>
        <w:pStyle w:val="68"/>
        <w:tabs>
          <w:tab w:val="left" w:pos="1261"/>
        </w:tabs>
        <w:spacing w:before="3" w:line="364" w:lineRule="auto"/>
        <w:ind w:right="-94" w:firstLine="468"/>
        <w:rPr>
          <w:sz w:val="24"/>
        </w:rPr>
      </w:pPr>
      <w:r>
        <w:rPr>
          <w:rFonts w:hint="eastAsia"/>
          <w:spacing w:val="-3"/>
          <w:sz w:val="24"/>
        </w:rPr>
        <w:t xml:space="preserve">22.15 </w:t>
      </w:r>
      <w:r>
        <w:rPr>
          <w:spacing w:val="-3"/>
          <w:sz w:val="24"/>
        </w:rPr>
        <w:t>乙方单位工人应严格遵守实名制系统，并积极配合甲方开展有关实名</w:t>
      </w:r>
      <w:r>
        <w:rPr>
          <w:spacing w:val="-9"/>
          <w:sz w:val="24"/>
        </w:rPr>
        <w:t>制的工作，若甲方管理人员发现乙方工人未遵守实名制系统，有类似跳、钻、挤</w:t>
      </w:r>
      <w:r>
        <w:rPr>
          <w:spacing w:val="-2"/>
          <w:sz w:val="24"/>
        </w:rPr>
        <w:t xml:space="preserve">或损坏实名制系统行为，甲方可视情节轻重对乙方单位进行 </w:t>
      </w:r>
      <w:r>
        <w:rPr>
          <w:sz w:val="24"/>
        </w:rPr>
        <w:t>100</w:t>
      </w:r>
      <w:r>
        <w:rPr>
          <w:spacing w:val="-24"/>
          <w:sz w:val="24"/>
        </w:rPr>
        <w:t xml:space="preserve"> 元</w:t>
      </w:r>
      <w:r>
        <w:rPr>
          <w:spacing w:val="3"/>
          <w:sz w:val="24"/>
        </w:rPr>
        <w:t>/</w:t>
      </w:r>
      <w:r>
        <w:rPr>
          <w:spacing w:val="-4"/>
          <w:sz w:val="24"/>
        </w:rPr>
        <w:t>次以上的罚</w:t>
      </w:r>
      <w:r>
        <w:rPr>
          <w:sz w:val="24"/>
        </w:rPr>
        <w:t xml:space="preserve">款。 </w:t>
      </w:r>
    </w:p>
    <w:p>
      <w:pPr>
        <w:pStyle w:val="68"/>
        <w:tabs>
          <w:tab w:val="left" w:pos="1261"/>
        </w:tabs>
        <w:spacing w:before="3" w:line="364" w:lineRule="auto"/>
        <w:ind w:right="-94" w:firstLine="456"/>
        <w:rPr>
          <w:sz w:val="24"/>
        </w:rPr>
      </w:pPr>
      <w:r>
        <w:rPr>
          <w:rFonts w:hint="eastAsia"/>
          <w:spacing w:val="-6"/>
          <w:sz w:val="24"/>
        </w:rPr>
        <w:t xml:space="preserve">22.16 </w:t>
      </w:r>
      <w:r>
        <w:rPr>
          <w:spacing w:val="-6"/>
          <w:sz w:val="24"/>
        </w:rPr>
        <w:t>施工所需安全带、防尘口罩、耳塞、防护眼睛、防护服由甲方统一采</w:t>
      </w:r>
      <w:r>
        <w:rPr>
          <w:spacing w:val="-11"/>
          <w:sz w:val="24"/>
        </w:rPr>
        <w:t>购，乙方到甲方项目部领取，对应费用结算时扣除，其他个人防护用品由乙方自</w:t>
      </w:r>
      <w:r>
        <w:rPr>
          <w:sz w:val="24"/>
        </w:rPr>
        <w:t xml:space="preserve">行为工人配备。 </w:t>
      </w:r>
    </w:p>
    <w:p>
      <w:pPr>
        <w:pStyle w:val="68"/>
        <w:tabs>
          <w:tab w:val="left" w:pos="1261"/>
        </w:tabs>
        <w:spacing w:before="2" w:line="364" w:lineRule="auto"/>
        <w:ind w:right="-94" w:firstLine="468"/>
        <w:rPr>
          <w:sz w:val="24"/>
        </w:rPr>
      </w:pPr>
      <w:r>
        <w:rPr>
          <w:rFonts w:hint="eastAsia"/>
          <w:spacing w:val="-3"/>
          <w:sz w:val="24"/>
        </w:rPr>
        <w:t xml:space="preserve">22.17 </w:t>
      </w:r>
      <w:r>
        <w:rPr>
          <w:spacing w:val="-3"/>
          <w:sz w:val="24"/>
        </w:rPr>
        <w:t>乙方单位需为到场工人提供安全保障措施，例如：定期体检，预防高</w:t>
      </w:r>
      <w:r>
        <w:rPr>
          <w:spacing w:val="-4"/>
          <w:sz w:val="24"/>
        </w:rPr>
        <w:t xml:space="preserve">原反应，并留存体检报告等资料。若因乙方未提供上述保障措施造成人员伤亡， </w:t>
      </w:r>
      <w:r>
        <w:rPr>
          <w:sz w:val="24"/>
        </w:rPr>
        <w:t xml:space="preserve">我方不承担任何责任。 </w:t>
      </w:r>
    </w:p>
    <w:p>
      <w:pPr>
        <w:spacing w:line="360" w:lineRule="auto"/>
        <w:ind w:firstLine="480" w:firstLineChars="200"/>
        <w:rPr>
          <w:sz w:val="24"/>
        </w:rPr>
      </w:pPr>
      <w:r>
        <w:rPr>
          <w:rFonts w:hint="eastAsia"/>
          <w:sz w:val="24"/>
        </w:rPr>
        <w:t xml:space="preserve">22.18 </w:t>
      </w:r>
      <w:r>
        <w:rPr>
          <w:sz w:val="24"/>
        </w:rPr>
        <w:t>乙方需选派本单位具有国家认可资质的项目负责人、安全员等管理人</w:t>
      </w:r>
      <w:r>
        <w:rPr>
          <w:spacing w:val="-10"/>
          <w:sz w:val="24"/>
        </w:rPr>
        <w:t>员长期驻场，并将证书复印件上交成本室备案留存；若未按甲方要求配备管理人</w:t>
      </w:r>
      <w:r>
        <w:rPr>
          <w:sz w:val="24"/>
        </w:rPr>
        <w:t>员，甲方有权进行处罚并更换施工队伍，因此造成的一切损失我方概不承担。</w:t>
      </w:r>
    </w:p>
    <w:p>
      <w:pPr>
        <w:spacing w:line="360" w:lineRule="auto"/>
        <w:ind w:firstLine="480" w:firstLineChars="200"/>
        <w:rPr>
          <w:sz w:val="24"/>
        </w:rPr>
      </w:pPr>
      <w:r>
        <w:rPr>
          <w:rFonts w:hint="eastAsia"/>
          <w:sz w:val="24"/>
        </w:rPr>
        <w:t>22.19 符合合同约定且签字齐全的签证费用纳入发生期当月结算，逾期视为乙方放弃该项签证费用，对甲方不产生任何效力。</w:t>
      </w:r>
    </w:p>
    <w:p>
      <w:pPr>
        <w:spacing w:line="360" w:lineRule="auto"/>
        <w:ind w:firstLine="480" w:firstLineChars="200"/>
        <w:rPr>
          <w:sz w:val="24"/>
        </w:rPr>
      </w:pPr>
      <w:r>
        <w:rPr>
          <w:rFonts w:hint="eastAsia"/>
          <w:sz w:val="24"/>
        </w:rPr>
        <w:t>22.20 当乙方与第三方发生纠纷时，如因乙方未履行付款义务使第三方申请法院采取财产保全措施或强制执行，导致法院对甲方账号或其他财产进行查封、冻结、划拨、扣押、拍卖、折价、执行等强制措施时，乙方须在法院采取强制措施后立即向甲方支付与裁定书或协助执行通知书中确定金额20%的违约金并承担甲方的一切损失。同时如发生以上情况甲方有权单方面解除合同，一切后果由乙方自行承担。</w:t>
      </w:r>
    </w:p>
    <w:p>
      <w:pPr>
        <w:spacing w:line="360" w:lineRule="auto"/>
        <w:ind w:firstLine="480" w:firstLineChars="200"/>
        <w:rPr>
          <w:sz w:val="24"/>
        </w:rPr>
      </w:pPr>
      <w:r>
        <w:rPr>
          <w:rFonts w:hint="eastAsia"/>
          <w:sz w:val="24"/>
        </w:rPr>
        <w:t>22.21 未经甲方书面同意，乙方不得将本合同项下的权利全部或者部分转让给第三人，否则视为乙方违约，乙方需向甲方支付合同总价20%的违约金，并承担由此给甲方造成的全部损失。同时乙方所签署的转让协议对甲方不发生效力。</w:t>
      </w:r>
      <w:r>
        <w:rPr>
          <w:sz w:val="24"/>
        </w:rPr>
        <w:t xml:space="preserve"> </w:t>
      </w:r>
    </w:p>
    <w:p>
      <w:pPr>
        <w:spacing w:line="360" w:lineRule="auto"/>
        <w:ind w:firstLine="480" w:firstLineChars="200"/>
        <w:rPr>
          <w:sz w:val="24"/>
        </w:rPr>
      </w:pPr>
      <w:r>
        <w:rPr>
          <w:rFonts w:hint="eastAsia"/>
          <w:sz w:val="24"/>
        </w:rPr>
        <w:t>22.22 乙方应当对本合同的内容、在履行期间获得的甲方商务、财务、知识产权、商标、专利技术以及其他具有保密性的文件、资料与信息的内容保守秘密，且应仅为本合同目的而复制和使用相关资料。除非甲方事先书面同意，乙方不得向本合同以外的任何第三方披露或提供任何资料与文件，如乙方违反本约定，视同乙方违约，应承担由此给甲方造成的全部损失，并承担合同总价5%的违约金。保密义务在本合同期满、解除或终止后仍然有效。</w:t>
      </w:r>
    </w:p>
    <w:p>
      <w:pPr>
        <w:spacing w:line="360" w:lineRule="auto"/>
        <w:ind w:firstLine="480" w:firstLineChars="200"/>
        <w:rPr>
          <w:sz w:val="24"/>
        </w:rPr>
      </w:pPr>
      <w:r>
        <w:rPr>
          <w:rFonts w:hint="eastAsia"/>
          <w:sz w:val="24"/>
        </w:rPr>
        <w:t>22.23 除非</w:t>
      </w:r>
      <w:r>
        <w:rPr>
          <w:rFonts w:hint="eastAsia"/>
          <w:sz w:val="24"/>
          <w:lang w:eastAsia="zh-CN"/>
        </w:rPr>
        <w:t>项目经理/负责人</w:t>
      </w:r>
      <w:r>
        <w:rPr>
          <w:rFonts w:hint="eastAsia"/>
          <w:sz w:val="24"/>
          <w:u w:val="single"/>
          <w:lang w:val="en-US" w:eastAsia="zh-CN"/>
        </w:rPr>
        <w:t xml:space="preserve">    </w:t>
      </w:r>
      <w:r>
        <w:rPr>
          <w:rFonts w:hint="eastAsia"/>
          <w:sz w:val="24"/>
        </w:rPr>
        <w:t xml:space="preserve"> 本人的书面认可，甲方派出的</w:t>
      </w:r>
      <w:r>
        <w:rPr>
          <w:rFonts w:hint="eastAsia"/>
          <w:sz w:val="24"/>
          <w:lang w:eastAsia="zh-CN"/>
        </w:rPr>
        <w:t>项目经理/负责人</w:t>
      </w:r>
      <w:r>
        <w:rPr>
          <w:rFonts w:hint="eastAsia"/>
          <w:sz w:val="24"/>
        </w:rPr>
        <w:t>部其它任何人员签发、签认的与追加合同价款或减免费用的任何书面文件、资料（包括但不限于各种签证、经济费用、变更洽商、索赔费用等）均无法律及经济效力。</w:t>
      </w:r>
    </w:p>
    <w:p>
      <w:pPr>
        <w:spacing w:line="360" w:lineRule="auto"/>
        <w:ind w:firstLine="480" w:firstLineChars="200"/>
        <w:rPr>
          <w:sz w:val="24"/>
        </w:rPr>
      </w:pPr>
      <w:r>
        <w:rPr>
          <w:rFonts w:hint="eastAsia"/>
          <w:sz w:val="24"/>
        </w:rPr>
        <w:t>22.24 乙方应于甲方支付当期款项前，依甲方要求提供真实、合法有效发票，若乙方未提供发票、提供虚假或不符合国家规定的发票，甲方有权拒付当期款项。</w:t>
      </w:r>
    </w:p>
    <w:p>
      <w:pPr>
        <w:spacing w:line="360" w:lineRule="auto"/>
        <w:ind w:firstLine="480" w:firstLineChars="200"/>
        <w:rPr>
          <w:sz w:val="24"/>
        </w:rPr>
      </w:pPr>
      <w:r>
        <w:rPr>
          <w:rFonts w:hint="eastAsia"/>
          <w:sz w:val="24"/>
        </w:rPr>
        <w:t>22.25 工程完工后一个月内乙方上报结算资料，无正当理由逾期上报完整、齐全、有效结算资料的，甲方有权依据合同单方进行结算，乙方不得对此提出任何异议，并视为乙方自愿放弃中铁建设集团有限公司、中国铁建股份有限公司系统内的工程项目的投标资格。</w:t>
      </w:r>
    </w:p>
    <w:p>
      <w:pPr>
        <w:spacing w:line="360" w:lineRule="auto"/>
        <w:ind w:firstLine="480" w:firstLineChars="200"/>
        <w:rPr>
          <w:sz w:val="24"/>
        </w:rPr>
      </w:pPr>
      <w:r>
        <w:rPr>
          <w:rFonts w:hint="eastAsia"/>
          <w:sz w:val="24"/>
        </w:rPr>
        <w:t>22.26 本合同价款已将乙方人员伤亡风险考虑在内，施工过程中发生乙方人员伤亡事故或劳动争议仲裁、诉讼的，乙方应积极解决并承担全部责任和因此发生的赔偿费用；如有第三方对伤亡事故的发生负有责任的，乙方应在承担全部赔偿责任之后，向第三方进行追偿。因乙方拒绝赔偿、延迟赔偿使得受损一方对甲方提起诉讼或申请仲裁，法院作出生效判决或仲裁机构裁决甲方承担赔偿责任并支付赔偿金的，乙方同意承担该赔偿金，否则甲方有权在本合同结算中扣除该赔偿金并按照赔偿金数额的20%收取违约金。</w:t>
      </w:r>
    </w:p>
    <w:p>
      <w:pPr>
        <w:spacing w:line="360" w:lineRule="auto"/>
        <w:ind w:firstLine="480" w:firstLineChars="200"/>
        <w:rPr>
          <w:sz w:val="24"/>
        </w:rPr>
      </w:pPr>
      <w:r>
        <w:rPr>
          <w:rFonts w:hint="eastAsia"/>
          <w:sz w:val="24"/>
        </w:rPr>
        <w:t>22.27 乙方应在过程结算（完工结算）完7日内或合同约定时间内向甲方开具增值税专用发票，必须保证甲方在向乙方付款前收到增值税专用发票。否则，否则甲方有权拒绝付款并顺延付款时间，并无须承担任何违约责任；</w:t>
      </w:r>
    </w:p>
    <w:p>
      <w:pPr>
        <w:spacing w:line="360" w:lineRule="auto"/>
        <w:ind w:firstLine="480" w:firstLineChars="200"/>
        <w:rPr>
          <w:sz w:val="24"/>
        </w:rPr>
      </w:pPr>
      <w:r>
        <w:rPr>
          <w:rFonts w:hint="eastAsia"/>
          <w:sz w:val="24"/>
        </w:rPr>
        <w:t>22.28 如因乙方发票未按期提供或发票不合规等原因，导致甲方增值税无法抵扣的，乙方同意承担由此对甲方造成的一切损失（包括但不限于因票据问题导致甲方无法抵扣的税款，以及由此产生的须由甲方支付的滞纳金、行政罚款及相关损失等）。</w:t>
      </w:r>
    </w:p>
    <w:p>
      <w:pPr>
        <w:spacing w:line="360" w:lineRule="auto"/>
        <w:ind w:firstLine="480" w:firstLineChars="200"/>
        <w:rPr>
          <w:sz w:val="24"/>
        </w:rPr>
      </w:pPr>
      <w:r>
        <w:rPr>
          <w:rFonts w:hint="eastAsia"/>
          <w:sz w:val="24"/>
        </w:rPr>
        <w:t>22.29 乙方承诺，本合同签署的乙方公司名称与发票开具单位与收款单位一致，乙方不得以其他理由在合同执行过程中要求调整发票开具单位或收款单位，否则视为乙方违约；</w:t>
      </w:r>
    </w:p>
    <w:p>
      <w:pPr>
        <w:spacing w:line="360" w:lineRule="auto"/>
        <w:ind w:firstLine="480" w:firstLineChars="200"/>
        <w:rPr>
          <w:sz w:val="24"/>
        </w:rPr>
      </w:pPr>
      <w:r>
        <w:rPr>
          <w:rFonts w:hint="eastAsia"/>
          <w:sz w:val="24"/>
        </w:rPr>
        <w:t>22.30 乙方不按照甲方提供的纳税人基础信息开具增值税专用发票视为严重违约，造成甲方损失应予以全额赔偿，如造成涉税纠纷导致甲方聘请专业税务中介服务机构进行协调处理产生的费用悉数由乙方承担。</w:t>
      </w:r>
    </w:p>
    <w:p>
      <w:pPr>
        <w:spacing w:line="360" w:lineRule="auto"/>
        <w:ind w:firstLine="480" w:firstLineChars="200"/>
        <w:rPr>
          <w:sz w:val="24"/>
        </w:rPr>
      </w:pPr>
      <w:r>
        <w:rPr>
          <w:rFonts w:hint="eastAsia"/>
          <w:sz w:val="24"/>
        </w:rPr>
        <w:t>22.31 如乙方在执行合同过程中，涉及重大信息变更，如税务登记变更、公司名称变更等，应在第一时间向甲方书面告知变更情况，并附相关纸质证明材料，否则由此产生的一切损失均由乙方承担。</w:t>
      </w:r>
    </w:p>
    <w:p>
      <w:pPr>
        <w:spacing w:line="360" w:lineRule="auto"/>
        <w:ind w:firstLine="480" w:firstLineChars="200"/>
        <w:rPr>
          <w:sz w:val="24"/>
        </w:rPr>
      </w:pPr>
      <w:r>
        <w:rPr>
          <w:rFonts w:hint="eastAsia"/>
          <w:sz w:val="24"/>
        </w:rPr>
        <w:t>22.32 在该项目合同签订及履约过程中，乙方（</w:t>
      </w:r>
      <w:r>
        <w:rPr>
          <w:rFonts w:hint="eastAsia"/>
          <w:sz w:val="24"/>
          <w:lang w:val="en-US" w:eastAsia="zh-CN"/>
        </w:rPr>
        <w:t xml:space="preserve">     </w:t>
      </w:r>
      <w:r>
        <w:rPr>
          <w:rFonts w:hint="eastAsia"/>
          <w:sz w:val="24"/>
        </w:rPr>
        <w:t>）应确保无挂靠、转包、违法分包行为，如违约，乙方自愿承担合同总价10%的违约金。如因乙方付款结算等纠纷导致甲方（中铁建设集团有限公司）连带被诉或被采取强制措施的，乙方自愿承担合同总价20%的违约金。</w:t>
      </w:r>
    </w:p>
    <w:p>
      <w:pPr>
        <w:tabs>
          <w:tab w:val="left" w:pos="7350"/>
        </w:tabs>
        <w:spacing w:line="360" w:lineRule="auto"/>
        <w:ind w:firstLine="480" w:firstLineChars="200"/>
        <w:rPr>
          <w:rFonts w:hint="eastAsia"/>
          <w:sz w:val="24"/>
        </w:rPr>
      </w:pPr>
      <w:r>
        <w:rPr>
          <w:rFonts w:hint="eastAsia"/>
          <w:sz w:val="24"/>
          <w:highlight w:val="none"/>
          <w:lang w:val="en-US" w:eastAsia="zh-CN"/>
        </w:rPr>
        <w:t>22.33</w:t>
      </w:r>
      <w:r>
        <w:rPr>
          <w:rFonts w:hint="eastAsia"/>
          <w:sz w:val="24"/>
          <w:highlight w:val="none"/>
        </w:rPr>
        <w:t>乙方</w:t>
      </w:r>
      <w:r>
        <w:rPr>
          <w:rFonts w:hint="eastAsia"/>
          <w:sz w:val="24"/>
        </w:rPr>
        <w:t>应依法与所招用的农民工订立劳动合同并进行用工实名登记，未进行用工实名登记的人员，不得进入项目现场施工。乙方应按月考核农民工工作量并编制工资支付表，经农民工本人签字确认后，与当月工程进度等交甲方。由甲方根据乙方编制的工资支付表，通过农民工工资专用帐户直接将工资支付到农民工本人的银行帐户。乙方对所招用农民工的实名制管理和工资支付负直接责任，发生农民工争议时由乙方负责处理，并向甲方承担分包合同额20%的违约责任。</w:t>
      </w:r>
    </w:p>
    <w:p>
      <w:pPr>
        <w:spacing w:line="360" w:lineRule="auto"/>
        <w:ind w:firstLine="480" w:firstLineChars="200"/>
        <w:rPr>
          <w:color w:val="000000"/>
          <w:sz w:val="24"/>
        </w:rPr>
      </w:pPr>
    </w:p>
    <w:p>
      <w:pPr>
        <w:spacing w:line="360" w:lineRule="auto"/>
        <w:ind w:firstLine="480" w:firstLineChars="200"/>
        <w:rPr>
          <w:color w:val="000000"/>
          <w:sz w:val="24"/>
        </w:rPr>
      </w:pPr>
      <w:r>
        <w:rPr>
          <w:rFonts w:hint="eastAsia"/>
          <w:color w:val="000000"/>
          <w:sz w:val="24"/>
        </w:rPr>
        <w:t>甲方：</w:t>
      </w:r>
      <w:r>
        <w:rPr>
          <w:color w:val="000000"/>
          <w:sz w:val="24"/>
        </w:rPr>
        <w:t xml:space="preserve">  (</w:t>
      </w:r>
      <w:r>
        <w:rPr>
          <w:rFonts w:hint="eastAsia"/>
          <w:color w:val="000000"/>
          <w:sz w:val="24"/>
        </w:rPr>
        <w:t>盖章</w:t>
      </w:r>
      <w:r>
        <w:rPr>
          <w:color w:val="000000"/>
          <w:sz w:val="24"/>
        </w:rPr>
        <w:t xml:space="preserve">)              </w:t>
      </w:r>
      <w:r>
        <w:rPr>
          <w:color w:val="000000"/>
          <w:sz w:val="24"/>
        </w:rPr>
        <w:tab/>
      </w:r>
      <w:r>
        <w:rPr>
          <w:color w:val="000000"/>
          <w:sz w:val="24"/>
        </w:rPr>
        <w:tab/>
      </w:r>
      <w:r>
        <w:rPr>
          <w:rFonts w:hint="eastAsia"/>
          <w:color w:val="000000"/>
          <w:sz w:val="24"/>
        </w:rPr>
        <w:t>乙方：</w:t>
      </w:r>
      <w:r>
        <w:rPr>
          <w:color w:val="000000"/>
          <w:sz w:val="24"/>
        </w:rPr>
        <w:t xml:space="preserve">  (</w:t>
      </w:r>
      <w:r>
        <w:rPr>
          <w:rFonts w:hint="eastAsia"/>
          <w:color w:val="000000"/>
          <w:sz w:val="24"/>
        </w:rPr>
        <w:t>盖章</w:t>
      </w:r>
      <w:r>
        <w:rPr>
          <w:color w:val="000000"/>
          <w:sz w:val="24"/>
        </w:rPr>
        <w:t>)</w:t>
      </w:r>
    </w:p>
    <w:p>
      <w:pPr>
        <w:spacing w:line="360" w:lineRule="auto"/>
        <w:ind w:firstLine="480" w:firstLineChars="200"/>
        <w:rPr>
          <w:color w:val="000000"/>
          <w:sz w:val="24"/>
        </w:rPr>
      </w:pPr>
      <w:r>
        <w:rPr>
          <w:color w:val="000000"/>
          <w:sz w:val="24"/>
        </w:rPr>
        <w:t xml:space="preserve">                        </w:t>
      </w:r>
    </w:p>
    <w:p>
      <w:pPr>
        <w:spacing w:line="360" w:lineRule="auto"/>
        <w:ind w:firstLine="480" w:firstLineChars="200"/>
        <w:rPr>
          <w:color w:val="000000"/>
          <w:sz w:val="24"/>
          <w:u w:val="single"/>
        </w:rPr>
      </w:pPr>
      <w:r>
        <w:rPr>
          <w:color w:val="000000"/>
          <w:sz w:val="24"/>
        </w:rPr>
        <w:t xml:space="preserve">        </w:t>
      </w:r>
    </w:p>
    <w:p>
      <w:pPr>
        <w:spacing w:line="360" w:lineRule="auto"/>
        <w:ind w:firstLine="480" w:firstLineChars="200"/>
        <w:rPr>
          <w:color w:val="000000"/>
          <w:sz w:val="24"/>
        </w:rPr>
      </w:pPr>
      <w:r>
        <w:rPr>
          <w:rFonts w:hint="eastAsia"/>
          <w:color w:val="000000"/>
          <w:sz w:val="24"/>
        </w:rPr>
        <w:t>法定代表人</w:t>
      </w:r>
      <w:r>
        <w:rPr>
          <w:color w:val="000000"/>
          <w:sz w:val="24"/>
        </w:rPr>
        <w:tab/>
      </w:r>
      <w:r>
        <w:rPr>
          <w:rFonts w:hint="eastAsia"/>
          <w:color w:val="000000"/>
          <w:sz w:val="24"/>
        </w:rPr>
        <w:t xml:space="preserve">  </w:t>
      </w:r>
      <w:r>
        <w:rPr>
          <w:color w:val="000000"/>
          <w:sz w:val="24"/>
        </w:rPr>
        <w:tab/>
      </w:r>
      <w:r>
        <w:rPr>
          <w:rFonts w:hint="eastAsia"/>
          <w:color w:val="000000"/>
          <w:sz w:val="24"/>
        </w:rPr>
        <w:t xml:space="preserve">                 法定代表人</w:t>
      </w:r>
    </w:p>
    <w:p>
      <w:pPr>
        <w:spacing w:line="360" w:lineRule="auto"/>
        <w:ind w:firstLine="480" w:firstLineChars="200"/>
        <w:rPr>
          <w:color w:val="000000"/>
          <w:sz w:val="24"/>
        </w:rPr>
      </w:pPr>
      <w:r>
        <w:rPr>
          <w:rFonts w:hint="eastAsia"/>
          <w:color w:val="000000"/>
          <w:sz w:val="24"/>
        </w:rPr>
        <w:t>或其委托代理人：（印刷体及签字）</w:t>
      </w:r>
      <w:r>
        <w:rPr>
          <w:color w:val="000000"/>
          <w:sz w:val="24"/>
        </w:rPr>
        <w:t xml:space="preserve"> </w:t>
      </w:r>
      <w:r>
        <w:rPr>
          <w:rFonts w:hint="eastAsia"/>
          <w:color w:val="000000"/>
          <w:sz w:val="24"/>
        </w:rPr>
        <w:t xml:space="preserve"> </w:t>
      </w:r>
      <w:r>
        <w:rPr>
          <w:color w:val="000000"/>
          <w:sz w:val="24"/>
        </w:rPr>
        <w:tab/>
      </w:r>
      <w:r>
        <w:rPr>
          <w:rFonts w:hint="eastAsia"/>
          <w:color w:val="000000"/>
          <w:sz w:val="24"/>
        </w:rPr>
        <w:t>或其委托代理人：（印刷体及签字）</w:t>
      </w:r>
    </w:p>
    <w:p>
      <w:pPr>
        <w:spacing w:line="360" w:lineRule="auto"/>
        <w:jc w:val="center"/>
        <w:rPr>
          <w:rFonts w:ascii="黑体" w:hAnsi="黑体" w:eastAsia="黑体" w:cs="黑体"/>
          <w:b/>
          <w:color w:val="000000"/>
          <w:sz w:val="36"/>
          <w:szCs w:val="36"/>
        </w:rPr>
      </w:pPr>
      <w:r>
        <w:rPr>
          <w:rFonts w:hint="eastAsia" w:ascii="黑体" w:hAnsi="黑体" w:eastAsia="黑体" w:cs="黑体"/>
          <w:b/>
          <w:color w:val="000000"/>
          <w:sz w:val="36"/>
          <w:szCs w:val="36"/>
        </w:rPr>
        <w:br w:type="page"/>
      </w:r>
    </w:p>
    <w:p>
      <w:pPr>
        <w:spacing w:line="360" w:lineRule="auto"/>
        <w:rPr>
          <w:rFonts w:hint="default" w:cs="宋体"/>
          <w:sz w:val="24"/>
          <w:lang w:val="en-US" w:eastAsia="zh-CN"/>
        </w:rPr>
        <w:sectPr>
          <w:headerReference r:id="rId4" w:type="default"/>
          <w:footerReference r:id="rId5" w:type="default"/>
          <w:pgSz w:w="11906" w:h="16838"/>
          <w:pgMar w:top="1440" w:right="1247" w:bottom="1247" w:left="1701" w:header="850" w:footer="567" w:gutter="0"/>
          <w:cols w:space="720" w:num="1"/>
          <w:rtlGutter w:val="0"/>
          <w:docGrid w:type="lines" w:linePitch="312" w:charSpace="0"/>
        </w:sectPr>
      </w:pPr>
    </w:p>
    <w:p>
      <w:pPr>
        <w:adjustRightInd w:val="0"/>
        <w:snapToGrid w:val="0"/>
        <w:spacing w:line="360" w:lineRule="auto"/>
        <w:jc w:val="center"/>
        <w:rPr>
          <w:rFonts w:hint="default" w:eastAsia="宋体"/>
          <w:sz w:val="18"/>
          <w:szCs w:val="18"/>
          <w:lang w:val="en-US" w:eastAsia="zh-CN"/>
        </w:rPr>
      </w:pPr>
      <w:r>
        <w:rPr>
          <w:rFonts w:hint="eastAsia" w:ascii="新宋体" w:hAnsi="新宋体"/>
          <w:b/>
          <w:bCs w:val="0"/>
          <w:color w:val="auto"/>
          <w:kern w:val="0"/>
          <w:sz w:val="28"/>
          <w:szCs w:val="28"/>
          <w:highlight w:val="none"/>
          <w:lang w:val="en-US" w:eastAsia="zh-CN" w:bidi="ar-SA"/>
        </w:rPr>
        <w:t>招标工程量清单</w:t>
      </w:r>
    </w:p>
    <w:tbl>
      <w:tblPr>
        <w:tblStyle w:val="28"/>
        <w:tblW w:w="4998" w:type="pct"/>
        <w:tblInd w:w="0" w:type="dxa"/>
        <w:shd w:val="clear" w:color="auto" w:fill="auto"/>
        <w:tblLayout w:type="autofit"/>
        <w:tblCellMar>
          <w:top w:w="0" w:type="dxa"/>
          <w:left w:w="108" w:type="dxa"/>
          <w:bottom w:w="0" w:type="dxa"/>
          <w:right w:w="108" w:type="dxa"/>
        </w:tblCellMar>
      </w:tblPr>
      <w:tblGrid>
        <w:gridCol w:w="886"/>
        <w:gridCol w:w="1758"/>
        <w:gridCol w:w="2192"/>
        <w:gridCol w:w="2124"/>
        <w:gridCol w:w="886"/>
        <w:gridCol w:w="890"/>
        <w:gridCol w:w="936"/>
        <w:gridCol w:w="1028"/>
        <w:gridCol w:w="887"/>
        <w:gridCol w:w="1117"/>
        <w:gridCol w:w="1117"/>
        <w:gridCol w:w="900"/>
        <w:gridCol w:w="887"/>
      </w:tblGrid>
      <w:tr>
        <w:tblPrEx>
          <w:shd w:val="clear" w:color="auto" w:fill="auto"/>
          <w:tblCellMar>
            <w:top w:w="0" w:type="dxa"/>
            <w:left w:w="108" w:type="dxa"/>
            <w:bottom w:w="0" w:type="dxa"/>
            <w:right w:w="108" w:type="dxa"/>
          </w:tblCellMar>
        </w:tblPrEx>
        <w:trPr>
          <w:trHeight w:val="225" w:hRule="atLeast"/>
        </w:trPr>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 项 目 名 称</w:t>
            </w: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p>
        </w:tc>
        <w:tc>
          <w:tcPr>
            <w:tcW w:w="5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84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价值(元)</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CellMar>
            <w:top w:w="0" w:type="dxa"/>
            <w:left w:w="108" w:type="dxa"/>
            <w:bottom w:w="0" w:type="dxa"/>
            <w:right w:w="108" w:type="dxa"/>
          </w:tblCellMar>
        </w:tblPrEx>
        <w:trPr>
          <w:trHeight w:val="600" w:hRule="atLeast"/>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含税合价</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税额</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不含税单价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不含税合价</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573"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龙门吊基础</w:t>
            </w:r>
          </w:p>
        </w:tc>
        <w:tc>
          <w:tcPr>
            <w:tcW w:w="712" w:type="pct"/>
            <w:tcBorders>
              <w:top w:val="single" w:color="000000" w:sz="4" w:space="0"/>
              <w:left w:val="single" w:color="000000" w:sz="4" w:space="0"/>
              <w:bottom w:val="single" w:color="000000" w:sz="4" w:space="0"/>
              <w:right w:val="single" w:color="000000" w:sz="4" w:space="0"/>
            </w:tcBorders>
            <w:shd w:val="clear" w:color="auto" w:fill="BFBFBF"/>
            <w:vAlign w:val="center"/>
          </w:tcPr>
          <w:p>
            <w:pPr>
              <w:rPr>
                <w:rFonts w:hint="eastAsia" w:ascii="宋体" w:hAnsi="宋体" w:eastAsia="宋体" w:cs="宋体"/>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BFBFBF"/>
            <w:vAlign w:val="center"/>
          </w:tcPr>
          <w:p>
            <w:pP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jc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1.钢筋种类、规格:综合</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含调直、制作、安装等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砼</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1.混凝土种类:商品混凝土                  2.混凝土强度等级:综合</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泵送、浇筑、养护等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2942</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67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1.类型:柱、梁、板等混凝土构件                         2.材质:复合木模板</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模板加工制作、支护、拆除等所有工程施工内容</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5123</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7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基础防水砂浆</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1.部位:砖基础                    2.砂浆厚度、配合比:20厚1:2防水砂浆</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砂浆制作、运输、摊铺、养护</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1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712"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1.按面积计算工程量</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环境保护费、安全施工费、文明施工费、临时围挡、工人住宿、道路清扫、各种临边洞口的防护、各种迎检的标识悬挂、材料的倒运等。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3958</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0"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凿桩头</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1.桩类型:综合                                 2.桩头截面、高度:综合                            3.混凝土强度等级:综合                               4.有无钢筋:有</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桩头环切。</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573"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消防水池</w:t>
            </w:r>
          </w:p>
        </w:tc>
        <w:tc>
          <w:tcPr>
            <w:tcW w:w="712" w:type="pct"/>
            <w:tcBorders>
              <w:top w:val="single" w:color="000000" w:sz="4" w:space="0"/>
              <w:left w:val="single" w:color="000000" w:sz="4" w:space="0"/>
              <w:bottom w:val="single" w:color="000000" w:sz="4" w:space="0"/>
              <w:right w:val="single" w:color="000000" w:sz="4" w:space="0"/>
            </w:tcBorders>
            <w:shd w:val="clear" w:color="auto" w:fill="BFBFBF"/>
            <w:vAlign w:val="center"/>
          </w:tcPr>
          <w:p>
            <w:pPr>
              <w:rPr>
                <w:rFonts w:hint="eastAsia" w:ascii="宋体" w:hAnsi="宋体" w:eastAsia="宋体" w:cs="宋体"/>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BFBFBF"/>
            <w:vAlign w:val="center"/>
          </w:tcPr>
          <w:p>
            <w:pP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jc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00"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1.钢筋种类、规格:综合</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含调直、制作、安装等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砼</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1.混凝土种类:商品混凝土                  2.混凝土强度等级:综合</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泵送、浇筑、养护等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67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1.类型:柱、梁、板等混凝土构件                         2.材质:复合木模板</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模板加工制作、支护、拆除等所有工程施工内容</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1950</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7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水池外底板/墙面卷材防水</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1.卷材品种、规格、厚度:4mm厚耐根穿刺防水卷材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2.防水层数:2层</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基层处理、刷粘结剂、铺防水卷材、接缝、嵌缝</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50mm厚C20细石砼保护层</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1.面层厚度、混凝土强度等级:C20细石砼</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基层清理、抹找平层、面层铺设、材料运输</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30mm厚挤塑聚苯板</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1.面层材料品种、规格、性能:30mm厚挤塑聚苯板</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基层清理、刷界面剂、保温板安装</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67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水池内防水砂浆</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1.部位:水池                                2.砂浆厚度、配合比:20厚1:2防水砂浆</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砂浆制作、运输、摊铺、养护</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3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砌体工程</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1.部位:内外墙                   2.砖品种、规格、强度等级：综合                                   3.墙体厚度:综合                          4.砂浆强度等级、配合比:水泥砂浆M5.0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墙体植拉结筋、运砖、搅拌砂浆、运输砂浆、砌砖墙、墙面养护等工作内容</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0"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1.部位:综合砌筑/浇灌脚手架              2.搭设方式:双排钢管脚手架               3.搭设高度:3.6m以内                                           4.脚手架材质:焊接钢管</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各类脚手架的搭拆及维护</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1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712"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1.按面积计算工程量</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环境保护费、安全施工费、文明施工费、临时围挡、工人住宿、道路清扫、各种临边洞口的防护、各种迎检的标识悬挂、材料的倒运等。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67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1.土壤类别:三类土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2.人机配合挖土，人工挖土5%，机械挖土95%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排地表水、土方开挖、基底钎探、场内运输</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67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1.密实度要求:密实状态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2.分层夯填、碾压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3.填方来源、运距:利用挖方</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运输、回填、压实</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1.装载机装土，自卸汽车运土，运距5km</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余方点装料运输至弃置点</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护坡钢筋网</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1.钢筋种类、规格:综合</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含调直、制作、安装等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护坡喷射100mm厚C20混凝土</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1.混凝土种类:商品混凝土                  2.混凝土强度等级:C20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喷射、养护等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3.0m长锚钉φ18</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1.直径:φ18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2.长度:3.0m</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钻孔、锚杆制作、安装、压浆</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检修钢梯</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1.钢材品种、规格:综合                2.钢梯形式:综合</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拼装、安装、刷油漆</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573"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货物仓库Ⅰ型</w:t>
            </w:r>
          </w:p>
        </w:tc>
        <w:tc>
          <w:tcPr>
            <w:tcW w:w="712" w:type="pct"/>
            <w:tcBorders>
              <w:top w:val="single" w:color="000000" w:sz="4" w:space="0"/>
              <w:left w:val="single" w:color="000000" w:sz="4" w:space="0"/>
              <w:bottom w:val="single" w:color="000000" w:sz="4" w:space="0"/>
              <w:right w:val="single" w:color="000000" w:sz="4" w:space="0"/>
            </w:tcBorders>
            <w:shd w:val="clear" w:color="auto" w:fill="BFBFBF"/>
            <w:vAlign w:val="center"/>
          </w:tcPr>
          <w:p>
            <w:pPr>
              <w:rPr>
                <w:rFonts w:hint="eastAsia" w:ascii="宋体" w:hAnsi="宋体" w:eastAsia="宋体" w:cs="宋体"/>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BFBFBF"/>
            <w:vAlign w:val="center"/>
          </w:tcPr>
          <w:p>
            <w:pP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1.钢筋种类、规格:综合</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含调直、制作、安装等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砼</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1.混凝土种类:商品混凝土                  2.混凝土强度等级:综合</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泵送、浇筑、养护等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67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1.类型:柱、梁、板等混凝土构件                         2.材质:复合木模板</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模板加工制作、支护、拆除等所有工程施工内容</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2347</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3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砌体工程</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1.部位:内外墙                   2.砖品种、规格、强度等级：综合                                   3.墙体厚度:综合                          4.砂浆强度等级、配合比:水泥砂浆M5.0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墙体植拉结筋、运砖、搅拌砂浆、运输砂浆、砌砖墙、墙面养护等工作内容</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0"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1.部位:综合砌筑/浇灌脚手架              2.搭设方式:双排钢管脚手架               3.搭设高度:3.6m以内                                           4.脚手架材质:焊接钢管</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各类脚手架的搭拆及维护</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2672</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1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712"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1.按面积计算工程量</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环境保护费、安全施工费、文明施工费、临时围挡、工人住宿、道路清扫、各种临边洞口的防护、各种迎检的标识悬挂、材料的倒运等。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5190</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67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内装地面150mm厚碎石</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1.压实度:密实状态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2.碎石规格:级配碎石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3.厚度:15cm</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运输、铺筑、找平、碾压</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11074</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67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内装地面150mm厚水泥碎石稳定层</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1.水泥含量:6%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2.石料规格:碎石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3.厚度:15m</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拌合、运输、铺筑、找平、碾压</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11074</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67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内装地面280mm厚C30混凝土面层</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2.厚度:28cm</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混凝土拌和、运输、浇筑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、拉毛、压痕或刻防滑槽、路面养护</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11074</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内装地面40mm厚C25细石混凝土面层</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1.面层厚度、混凝土强度等级:C25细石砼</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基层清理、抹找平层、面层铺设、材料运输</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11074</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模板（施工缝支模）</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1.类型:施工缝模板               2.材质:复合木模板</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模板加工制作、支护、拆除等所有工程施工内容</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1042</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伸缩缝</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1.类别:伸缩缝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2.材料品种、规格:沥青麻丝</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切缝、填缝</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5560</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内装墙面</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1.底层厚度、砂浆配合比:14厚1:3水泥砂浆打底两次成活                           2.面层厚度、砂浆配合比:6厚1:2.5水泥砂浆找平                           3.饰面面层：综合</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基层清理、砂浆制作、运输、粘结层铺贴、面层安装</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12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外装墙面</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1.底层厚度、砂浆配合比:14厚1:3水泥砂浆打底两次成活                    2.面层厚度、砂浆配合比:6厚1:2.5水泥砂浆找平                           3.饰面面层：综合</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基层清理、砂浆制作、运输、粘结层铺贴、面层安装</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3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集水井</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1.井截面、深度:综合             2.砖品种、规格、强度等级:综合                              3.垫层材料种类、厚度: 综合         4.底板厚度:综合                      5.井盖安装:综合</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砂浆制作、运输、铺设垫层、底板混凝土制作、运输、浇筑、振捣、养护、砌砖、刮缝、井池底、壁抹灰、抹防潮层、材料运输</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350"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钢筋砼水泵接合器井</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1.井截面、深度:综合             2.混凝土品种、规格、强度等级:综合                              3.垫层材料种类、厚度: 综合         4.底板厚度:综合                      5.井盖安装:综合</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砂浆制作、运输、铺设垫层、底板/井壁/顶板混凝土制作、运输、浇筑、振捣、养护、井池底、壁抹灰、抹防潮层、材料运输灯</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67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1.土壤类别:三类土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2.人机配合挖土，人工挖土5%，机械挖土95%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排地表水、土方开挖、基底钎探、场内运输</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2046.34</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67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1.密实度要求:密实状态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2.分层夯填、碾压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3.填方来源、运距:利用挖方</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运输、回填、压实</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5861.32</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0"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凿桩头</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1.桩类型:综合                                 2.桩头截面、高度:综合                            3.混凝土强度等级:综合                               4.有无钢筋:有</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桩头环切。</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5"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bl>
    <w:p>
      <w:pPr>
        <w:adjustRightInd w:val="0"/>
        <w:snapToGrid w:val="0"/>
        <w:spacing w:line="360" w:lineRule="auto"/>
        <w:jc w:val="both"/>
        <w:rPr>
          <w:rFonts w:hint="default" w:eastAsia="宋体"/>
          <w:sz w:val="18"/>
          <w:szCs w:val="18"/>
          <w:lang w:val="en-US" w:eastAsia="zh-CN"/>
        </w:rPr>
      </w:pPr>
    </w:p>
    <w:p>
      <w:pPr>
        <w:adjustRightInd w:val="0"/>
        <w:snapToGrid w:val="0"/>
        <w:spacing w:line="360" w:lineRule="auto"/>
        <w:jc w:val="both"/>
        <w:rPr>
          <w:rFonts w:hint="default" w:eastAsia="宋体"/>
          <w:sz w:val="18"/>
          <w:szCs w:val="18"/>
          <w:lang w:val="en-US" w:eastAsia="zh-CN"/>
        </w:rPr>
        <w:sectPr>
          <w:headerReference r:id="rId6" w:type="default"/>
          <w:footerReference r:id="rId7" w:type="default"/>
          <w:pgSz w:w="16838" w:h="11906" w:orient="landscape"/>
          <w:pgMar w:top="567" w:right="720" w:bottom="720" w:left="720" w:header="0" w:footer="0" w:gutter="0"/>
          <w:cols w:space="720" w:num="1"/>
          <w:docGrid w:type="lines" w:linePitch="312" w:charSpace="0"/>
        </w:sectPr>
      </w:pPr>
    </w:p>
    <w:p>
      <w:pPr>
        <w:spacing w:line="360" w:lineRule="auto"/>
        <w:ind w:left="0" w:leftChars="0" w:firstLine="0" w:firstLineChars="0"/>
        <w:jc w:val="center"/>
        <w:rPr>
          <w:rFonts w:hint="eastAsia" w:ascii="Tahoma" w:hAnsi="Tahoma" w:cs="Tahoma"/>
          <w:b/>
          <w:sz w:val="40"/>
          <w:szCs w:val="48"/>
          <w:lang w:eastAsia="zh-CN"/>
        </w:rPr>
      </w:pPr>
      <w:r>
        <w:rPr>
          <w:rFonts w:hint="eastAsia" w:ascii="Tahoma" w:hAnsi="Tahoma" w:cs="Tahoma"/>
          <w:b/>
          <w:sz w:val="40"/>
          <w:szCs w:val="48"/>
          <w:lang w:eastAsia="zh-CN"/>
        </w:rPr>
        <w:t>新建玉溪至磨憨铁路站房及生产生活房屋等相关工程YMZF2B标段</w:t>
      </w:r>
      <w:r>
        <w:rPr>
          <w:rFonts w:hint="eastAsia" w:ascii="Tahoma" w:hAnsi="Tahoma" w:cs="Tahoma"/>
          <w:b/>
          <w:sz w:val="40"/>
          <w:szCs w:val="48"/>
          <w:lang w:val="en-US" w:eastAsia="zh-CN"/>
        </w:rPr>
        <w:t>野象谷站货运房屋龙门吊基础、消防水池、货物仓库Ⅰ型劳务合同</w:t>
      </w:r>
    </w:p>
    <w:p>
      <w:pPr>
        <w:spacing w:line="360" w:lineRule="auto"/>
        <w:ind w:firstLine="560"/>
        <w:rPr>
          <w:rFonts w:ascii="Tahoma" w:hAnsi="Tahoma" w:cs="Tahoma"/>
          <w:szCs w:val="28"/>
        </w:rPr>
      </w:pPr>
    </w:p>
    <w:p>
      <w:pPr>
        <w:spacing w:line="360" w:lineRule="auto"/>
        <w:ind w:firstLine="560"/>
        <w:rPr>
          <w:rFonts w:ascii="Tahoma" w:hAnsi="Tahoma" w:cs="Tahoma"/>
          <w:szCs w:val="28"/>
        </w:rPr>
      </w:pPr>
    </w:p>
    <w:p>
      <w:pPr>
        <w:spacing w:line="360" w:lineRule="auto"/>
        <w:ind w:firstLine="560"/>
        <w:rPr>
          <w:rFonts w:ascii="Tahoma" w:hAnsi="Tahoma" w:cs="Tahoma"/>
          <w:szCs w:val="28"/>
        </w:rPr>
      </w:pPr>
    </w:p>
    <w:p>
      <w:pPr>
        <w:spacing w:line="360" w:lineRule="auto"/>
        <w:rPr>
          <w:rFonts w:ascii="新宋体" w:hAnsi="新宋体" w:eastAsia="新宋体"/>
          <w:sz w:val="28"/>
          <w:szCs w:val="28"/>
        </w:rPr>
      </w:pPr>
    </w:p>
    <w:p>
      <w:pPr>
        <w:spacing w:line="360" w:lineRule="auto"/>
        <w:jc w:val="center"/>
        <w:rPr>
          <w:rFonts w:ascii="新宋体" w:hAnsi="新宋体" w:eastAsia="新宋体"/>
          <w:b/>
          <w:sz w:val="48"/>
          <w:szCs w:val="28"/>
        </w:rPr>
      </w:pPr>
      <w:r>
        <w:rPr>
          <w:rFonts w:ascii="新宋体" w:hAnsi="新宋体" w:eastAsia="新宋体"/>
          <w:b/>
          <w:sz w:val="48"/>
          <w:szCs w:val="28"/>
        </w:rPr>
        <w:t>投</w:t>
      </w:r>
    </w:p>
    <w:p>
      <w:pPr>
        <w:spacing w:line="360" w:lineRule="auto"/>
        <w:jc w:val="center"/>
        <w:rPr>
          <w:rFonts w:ascii="新宋体" w:hAnsi="新宋体" w:eastAsia="新宋体"/>
          <w:b/>
          <w:sz w:val="48"/>
          <w:szCs w:val="28"/>
        </w:rPr>
      </w:pPr>
    </w:p>
    <w:p>
      <w:pPr>
        <w:spacing w:line="360" w:lineRule="auto"/>
        <w:jc w:val="center"/>
        <w:rPr>
          <w:rFonts w:ascii="新宋体" w:hAnsi="新宋体" w:eastAsia="新宋体"/>
          <w:b/>
          <w:sz w:val="48"/>
          <w:szCs w:val="28"/>
        </w:rPr>
      </w:pPr>
      <w:r>
        <w:rPr>
          <w:rFonts w:ascii="新宋体" w:hAnsi="新宋体" w:eastAsia="新宋体"/>
          <w:b/>
          <w:sz w:val="48"/>
          <w:szCs w:val="28"/>
        </w:rPr>
        <w:t>标</w:t>
      </w:r>
    </w:p>
    <w:p>
      <w:pPr>
        <w:spacing w:line="360" w:lineRule="auto"/>
        <w:jc w:val="center"/>
        <w:rPr>
          <w:rFonts w:ascii="新宋体" w:hAnsi="新宋体" w:eastAsia="新宋体"/>
          <w:b/>
          <w:sz w:val="48"/>
          <w:szCs w:val="28"/>
        </w:rPr>
      </w:pPr>
    </w:p>
    <w:p>
      <w:pPr>
        <w:spacing w:line="360" w:lineRule="auto"/>
        <w:jc w:val="center"/>
        <w:rPr>
          <w:rFonts w:ascii="新宋体" w:hAnsi="新宋体" w:eastAsia="新宋体"/>
          <w:b/>
          <w:sz w:val="48"/>
          <w:szCs w:val="28"/>
        </w:rPr>
      </w:pPr>
      <w:r>
        <w:rPr>
          <w:rFonts w:ascii="新宋体" w:hAnsi="新宋体" w:eastAsia="新宋体"/>
          <w:b/>
          <w:sz w:val="48"/>
          <w:szCs w:val="28"/>
        </w:rPr>
        <w:t>文</w:t>
      </w:r>
    </w:p>
    <w:p>
      <w:pPr>
        <w:spacing w:line="360" w:lineRule="auto"/>
        <w:jc w:val="center"/>
        <w:rPr>
          <w:rFonts w:ascii="新宋体" w:hAnsi="新宋体" w:eastAsia="新宋体"/>
          <w:b/>
          <w:sz w:val="48"/>
          <w:szCs w:val="28"/>
        </w:rPr>
      </w:pPr>
    </w:p>
    <w:p>
      <w:pPr>
        <w:spacing w:line="360" w:lineRule="auto"/>
        <w:jc w:val="center"/>
        <w:rPr>
          <w:rFonts w:ascii="新宋体" w:hAnsi="新宋体" w:eastAsia="新宋体"/>
          <w:sz w:val="48"/>
          <w:szCs w:val="28"/>
        </w:rPr>
      </w:pPr>
      <w:r>
        <w:rPr>
          <w:rFonts w:ascii="新宋体" w:hAnsi="新宋体" w:eastAsia="新宋体"/>
          <w:b/>
          <w:sz w:val="48"/>
          <w:szCs w:val="28"/>
        </w:rPr>
        <w:t>件</w:t>
      </w:r>
    </w:p>
    <w:p>
      <w:pPr>
        <w:spacing w:line="360" w:lineRule="auto"/>
        <w:ind w:firstLine="960" w:firstLineChars="200"/>
        <w:rPr>
          <w:rFonts w:ascii="新宋体" w:hAnsi="新宋体" w:eastAsia="新宋体"/>
          <w:sz w:val="48"/>
          <w:szCs w:val="28"/>
        </w:rPr>
      </w:pPr>
    </w:p>
    <w:p>
      <w:pPr>
        <w:spacing w:line="360" w:lineRule="auto"/>
        <w:ind w:firstLine="1405" w:firstLineChars="500"/>
        <w:rPr>
          <w:rFonts w:hint="default" w:ascii="新宋体" w:hAnsi="新宋体" w:eastAsia="新宋体"/>
          <w:b/>
          <w:sz w:val="28"/>
          <w:szCs w:val="28"/>
          <w:u w:val="single"/>
          <w:lang w:val="en-US"/>
        </w:rPr>
      </w:pPr>
      <w:r>
        <w:rPr>
          <w:rFonts w:ascii="新宋体" w:hAnsi="新宋体" w:eastAsia="新宋体"/>
          <w:b/>
          <w:sz w:val="28"/>
          <w:szCs w:val="28"/>
        </w:rPr>
        <w:t xml:space="preserve">投标人： </w:t>
      </w:r>
      <w:r>
        <w:rPr>
          <w:rFonts w:hint="eastAsia"/>
          <w:b/>
          <w:bCs/>
          <w:sz w:val="28"/>
          <w:u w:val="single"/>
          <w:lang w:val="en-US" w:eastAsia="zh-CN"/>
        </w:rPr>
        <w:t xml:space="preserve">                             </w:t>
      </w:r>
    </w:p>
    <w:p>
      <w:pPr>
        <w:spacing w:line="360" w:lineRule="auto"/>
        <w:ind w:firstLine="562" w:firstLineChars="200"/>
        <w:rPr>
          <w:rFonts w:ascii="新宋体" w:hAnsi="新宋体" w:eastAsia="新宋体"/>
          <w:b/>
          <w:sz w:val="28"/>
          <w:szCs w:val="28"/>
        </w:rPr>
      </w:pPr>
    </w:p>
    <w:p>
      <w:pPr>
        <w:spacing w:line="360" w:lineRule="auto"/>
        <w:ind w:firstLine="1405" w:firstLineChars="500"/>
        <w:rPr>
          <w:rFonts w:ascii="新宋体" w:hAnsi="新宋体" w:eastAsia="新宋体"/>
          <w:b/>
          <w:sz w:val="28"/>
          <w:szCs w:val="28"/>
        </w:rPr>
      </w:pPr>
      <w:r>
        <w:rPr>
          <w:rFonts w:ascii="新宋体" w:hAnsi="新宋体" w:eastAsia="新宋体"/>
          <w:b/>
          <w:sz w:val="28"/>
          <w:szCs w:val="28"/>
        </w:rPr>
        <w:t>招标人：</w:t>
      </w:r>
      <w:r>
        <w:rPr>
          <w:rFonts w:hint="eastAsia"/>
          <w:b/>
          <w:bCs/>
          <w:sz w:val="28"/>
          <w:u w:val="single"/>
        </w:rPr>
        <w:t>中铁建设集团有限公司</w:t>
      </w:r>
      <w:r>
        <w:rPr>
          <w:rFonts w:ascii="新宋体" w:hAnsi="新宋体" w:eastAsia="新宋体"/>
          <w:b/>
          <w:sz w:val="28"/>
          <w:szCs w:val="28"/>
          <w:u w:val="single"/>
        </w:rPr>
        <w:t xml:space="preserve">          </w:t>
      </w:r>
    </w:p>
    <w:p>
      <w:pPr>
        <w:spacing w:line="360" w:lineRule="auto"/>
        <w:ind w:firstLine="562" w:firstLineChars="200"/>
        <w:rPr>
          <w:rFonts w:ascii="新宋体" w:hAnsi="新宋体" w:eastAsia="新宋体"/>
          <w:b/>
          <w:sz w:val="28"/>
          <w:szCs w:val="28"/>
        </w:rPr>
      </w:pPr>
    </w:p>
    <w:p>
      <w:pPr>
        <w:spacing w:line="360" w:lineRule="auto"/>
        <w:ind w:firstLine="1405" w:firstLineChars="500"/>
        <w:jc w:val="left"/>
        <w:rPr>
          <w:rFonts w:ascii="新宋体" w:hAnsi="新宋体" w:eastAsia="新宋体"/>
          <w:sz w:val="28"/>
          <w:szCs w:val="28"/>
        </w:rPr>
      </w:pPr>
      <w:r>
        <w:rPr>
          <w:rFonts w:ascii="新宋体" w:hAnsi="新宋体" w:eastAsia="新宋体"/>
          <w:b/>
          <w:sz w:val="28"/>
          <w:szCs w:val="28"/>
        </w:rPr>
        <w:t>投标日期：</w:t>
      </w:r>
      <w:r>
        <w:rPr>
          <w:rFonts w:hint="eastAsia" w:ascii="新宋体" w:hAnsi="新宋体" w:eastAsia="新宋体"/>
          <w:b/>
          <w:sz w:val="28"/>
          <w:szCs w:val="28"/>
          <w:lang w:val="en-US" w:eastAsia="zh-CN"/>
        </w:rPr>
        <w:t>2020</w:t>
      </w:r>
      <w:r>
        <w:rPr>
          <w:rFonts w:ascii="新宋体" w:hAnsi="新宋体" w:eastAsia="新宋体"/>
          <w:b/>
          <w:sz w:val="28"/>
          <w:szCs w:val="28"/>
        </w:rPr>
        <w:t>年</w:t>
      </w:r>
      <w:r>
        <w:rPr>
          <w:rFonts w:hint="eastAsia" w:ascii="新宋体" w:hAnsi="新宋体" w:eastAsia="新宋体"/>
          <w:b/>
          <w:sz w:val="28"/>
          <w:szCs w:val="28"/>
          <w:lang w:val="en-US" w:eastAsia="zh-CN"/>
        </w:rPr>
        <w:t xml:space="preserve"> 10 </w:t>
      </w:r>
      <w:r>
        <w:rPr>
          <w:rFonts w:ascii="新宋体" w:hAnsi="新宋体" w:eastAsia="新宋体"/>
          <w:b/>
          <w:sz w:val="28"/>
          <w:szCs w:val="28"/>
        </w:rPr>
        <w:t>月</w:t>
      </w:r>
      <w:r>
        <w:rPr>
          <w:rFonts w:hint="eastAsia" w:ascii="新宋体" w:hAnsi="新宋体" w:eastAsia="新宋体"/>
          <w:b/>
          <w:sz w:val="28"/>
          <w:szCs w:val="28"/>
          <w:lang w:val="en-US" w:eastAsia="zh-CN"/>
        </w:rPr>
        <w:t xml:space="preserve"> 10 </w:t>
      </w:r>
      <w:r>
        <w:rPr>
          <w:rFonts w:ascii="新宋体" w:hAnsi="新宋体" w:eastAsia="新宋体"/>
          <w:b/>
          <w:sz w:val="28"/>
          <w:szCs w:val="28"/>
        </w:rPr>
        <w:t xml:space="preserve">日    </w:t>
      </w:r>
      <w:r>
        <w:rPr>
          <w:rFonts w:ascii="新宋体" w:hAnsi="新宋体" w:eastAsia="新宋体"/>
          <w:sz w:val="28"/>
          <w:szCs w:val="28"/>
        </w:rPr>
        <w:t xml:space="preserve"> </w:t>
      </w:r>
    </w:p>
    <w:p>
      <w:pPr>
        <w:pStyle w:val="63"/>
        <w:ind w:firstLine="560"/>
        <w:rPr>
          <w:rFonts w:hAnsi="新宋体" w:cs="Times New Roman"/>
          <w:color w:val="auto"/>
          <w:kern w:val="2"/>
          <w:sz w:val="28"/>
          <w:szCs w:val="28"/>
        </w:rPr>
      </w:pPr>
    </w:p>
    <w:p>
      <w:pPr>
        <w:pStyle w:val="63"/>
        <w:ind w:firstLine="560"/>
        <w:rPr>
          <w:rFonts w:hAnsi="新宋体" w:cs="Times New Roman"/>
          <w:color w:val="auto"/>
          <w:kern w:val="2"/>
          <w:sz w:val="28"/>
          <w:szCs w:val="28"/>
        </w:rPr>
      </w:pPr>
    </w:p>
    <w:p>
      <w:pPr>
        <w:pStyle w:val="63"/>
        <w:ind w:firstLine="560"/>
        <w:rPr>
          <w:rFonts w:hAnsi="新宋体" w:cs="Times New Roman"/>
          <w:color w:val="auto"/>
          <w:kern w:val="2"/>
          <w:sz w:val="28"/>
          <w:szCs w:val="28"/>
        </w:rPr>
      </w:pPr>
    </w:p>
    <w:p>
      <w:pPr>
        <w:pStyle w:val="63"/>
      </w:pPr>
    </w:p>
    <w:p>
      <w:pPr>
        <w:spacing w:line="360" w:lineRule="auto"/>
        <w:ind w:firstLine="562" w:firstLineChars="200"/>
        <w:jc w:val="center"/>
        <w:rPr>
          <w:rFonts w:ascii="新宋体" w:hAnsi="新宋体" w:eastAsia="新宋体"/>
          <w:b/>
          <w:sz w:val="28"/>
          <w:szCs w:val="28"/>
        </w:rPr>
      </w:pPr>
      <w:r>
        <w:rPr>
          <w:rFonts w:hint="eastAsia" w:ascii="新宋体" w:hAnsi="新宋体" w:eastAsia="新宋体"/>
          <w:b/>
          <w:sz w:val="28"/>
          <w:szCs w:val="28"/>
        </w:rPr>
        <w:t>二、投标书</w:t>
      </w:r>
    </w:p>
    <w:p>
      <w:pPr>
        <w:spacing w:line="360" w:lineRule="auto"/>
        <w:ind w:firstLine="562" w:firstLineChars="200"/>
        <w:jc w:val="center"/>
        <w:rPr>
          <w:rFonts w:ascii="新宋体" w:hAnsi="新宋体" w:eastAsia="新宋体"/>
          <w:b/>
          <w:sz w:val="28"/>
          <w:szCs w:val="28"/>
        </w:rPr>
      </w:pPr>
    </w:p>
    <w:p>
      <w:pPr>
        <w:spacing w:line="360" w:lineRule="auto"/>
        <w:ind w:firstLine="560" w:firstLineChars="200"/>
        <w:rPr>
          <w:rFonts w:hint="default" w:ascii="新宋体" w:hAnsi="新宋体" w:eastAsia="新宋体"/>
          <w:sz w:val="28"/>
          <w:szCs w:val="28"/>
          <w:lang w:val="en-US"/>
        </w:rPr>
      </w:pPr>
      <w:r>
        <w:rPr>
          <w:rFonts w:hint="eastAsia" w:ascii="新宋体" w:hAnsi="新宋体" w:eastAsia="新宋体"/>
          <w:sz w:val="28"/>
          <w:szCs w:val="28"/>
        </w:rPr>
        <w:t>投标人</w:t>
      </w:r>
      <w:r>
        <w:rPr>
          <w:rFonts w:hint="eastAsia" w:ascii="新宋体" w:hAnsi="新宋体" w:eastAsia="新宋体"/>
          <w:sz w:val="28"/>
          <w:szCs w:val="28"/>
          <w:lang w:eastAsia="zh-CN"/>
        </w:rPr>
        <w:t>：</w:t>
      </w:r>
      <w:r>
        <w:rPr>
          <w:rFonts w:hint="eastAsia"/>
          <w:b/>
          <w:bCs/>
          <w:sz w:val="28"/>
          <w:u w:val="single"/>
          <w:lang w:val="en-US" w:eastAsia="zh-CN"/>
        </w:rPr>
        <w:t xml:space="preserve">                        </w:t>
      </w:r>
    </w:p>
    <w:p>
      <w:pPr>
        <w:spacing w:line="360" w:lineRule="auto"/>
        <w:ind w:left="561" w:leftChars="267"/>
        <w:jc w:val="left"/>
        <w:rPr>
          <w:rFonts w:ascii="新宋体" w:hAnsi="新宋体" w:eastAsia="新宋体"/>
          <w:b/>
          <w:bCs/>
          <w:sz w:val="28"/>
          <w:szCs w:val="28"/>
        </w:rPr>
      </w:pPr>
      <w:r>
        <w:rPr>
          <w:rFonts w:hint="eastAsia" w:ascii="新宋体" w:hAnsi="新宋体" w:eastAsia="新宋体"/>
          <w:sz w:val="28"/>
          <w:szCs w:val="28"/>
        </w:rPr>
        <w:t>致：</w:t>
      </w:r>
      <w:r>
        <w:rPr>
          <w:rFonts w:hint="eastAsia"/>
          <w:b/>
          <w:bCs/>
          <w:sz w:val="28"/>
          <w:u w:val="single"/>
        </w:rPr>
        <w:t>中铁建设集团有限公司</w:t>
      </w:r>
    </w:p>
    <w:p>
      <w:pPr>
        <w:pStyle w:val="2"/>
        <w:bidi w:val="0"/>
        <w:rPr>
          <w:rFonts w:ascii="新宋体" w:hAnsi="新宋体" w:eastAsia="新宋体"/>
          <w:sz w:val="28"/>
          <w:szCs w:val="28"/>
        </w:rPr>
      </w:pPr>
      <w:r>
        <w:rPr>
          <w:rFonts w:hint="eastAsia" w:ascii="新宋体" w:hAnsi="新宋体" w:eastAsia="新宋体"/>
          <w:sz w:val="28"/>
          <w:szCs w:val="28"/>
          <w:lang w:val="en-US" w:eastAsia="zh-CN"/>
        </w:rPr>
        <w:t xml:space="preserve">    </w:t>
      </w:r>
      <w:r>
        <w:rPr>
          <w:rFonts w:hint="eastAsia" w:ascii="新宋体" w:hAnsi="新宋体" w:eastAsia="新宋体"/>
          <w:b w:val="0"/>
          <w:bCs/>
          <w:sz w:val="28"/>
          <w:szCs w:val="28"/>
        </w:rPr>
        <w:t>在认真审阅完</w:t>
      </w:r>
      <w:r>
        <w:rPr>
          <w:rFonts w:hint="eastAsia" w:ascii="新宋体" w:hAnsi="新宋体" w:eastAsia="新宋体" w:cs="Calibri"/>
          <w:b w:val="0"/>
          <w:bCs/>
          <w:sz w:val="28"/>
          <w:szCs w:val="28"/>
          <w:lang w:eastAsia="zh-CN"/>
        </w:rPr>
        <w:t>全套</w:t>
      </w:r>
      <w:r>
        <w:rPr>
          <w:rFonts w:hint="eastAsia" w:ascii="新宋体" w:hAnsi="新宋体" w:eastAsia="新宋体" w:cs="Calibri"/>
          <w:b w:val="0"/>
          <w:bCs/>
          <w:sz w:val="28"/>
          <w:szCs w:val="28"/>
          <w:u w:val="single"/>
          <w:lang w:val="en-US" w:eastAsia="zh-CN"/>
        </w:rPr>
        <w:t xml:space="preserve">新建玉溪至磨憨铁路站房及生产生活房屋等相关工程YMZF2B标段野象谷站货运房屋龙门吊基础、消防水池、货物仓库Ⅰ型劳务合同 </w:t>
      </w:r>
      <w:r>
        <w:rPr>
          <w:rFonts w:hint="eastAsia" w:ascii="新宋体" w:hAnsi="新宋体" w:eastAsia="新宋体"/>
          <w:b w:val="0"/>
          <w:bCs/>
          <w:sz w:val="28"/>
          <w:szCs w:val="28"/>
        </w:rPr>
        <w:t>招标文件之后，我们愿全部按照招标文件的规定，以人民币（大写）</w:t>
      </w:r>
      <w:r>
        <w:rPr>
          <w:rFonts w:hint="eastAsia" w:ascii="新宋体" w:hAnsi="新宋体" w:eastAsia="新宋体"/>
          <w:b w:val="0"/>
          <w:bCs/>
          <w:sz w:val="28"/>
          <w:szCs w:val="28"/>
          <w:lang w:val="en-US" w:eastAsia="zh-CN"/>
        </w:rPr>
        <w:t xml:space="preserve"> </w:t>
      </w:r>
      <w:r>
        <w:rPr>
          <w:rFonts w:hint="eastAsia" w:ascii="新宋体" w:hAnsi="新宋体" w:eastAsia="新宋体" w:cs="Calibri"/>
          <w:b w:val="0"/>
          <w:bCs/>
          <w:sz w:val="28"/>
          <w:szCs w:val="28"/>
          <w:u w:val="single"/>
          <w:lang w:val="en-US" w:eastAsia="zh-CN"/>
        </w:rPr>
        <w:t xml:space="preserve">       </w:t>
      </w:r>
      <w:r>
        <w:rPr>
          <w:rFonts w:hint="eastAsia" w:ascii="新宋体" w:hAnsi="新宋体" w:eastAsia="新宋体"/>
          <w:b w:val="0"/>
          <w:bCs/>
          <w:sz w:val="28"/>
          <w:szCs w:val="28"/>
        </w:rPr>
        <w:t>（￥：</w:t>
      </w:r>
      <w:r>
        <w:rPr>
          <w:rFonts w:hint="eastAsia" w:ascii="新宋体" w:hAnsi="新宋体" w:eastAsia="新宋体"/>
          <w:b w:val="0"/>
          <w:bCs/>
          <w:sz w:val="28"/>
          <w:szCs w:val="28"/>
          <w:u w:val="single"/>
        </w:rPr>
        <w:t xml:space="preserve"> </w:t>
      </w:r>
      <w:r>
        <w:rPr>
          <w:rFonts w:hint="eastAsia" w:ascii="新宋体" w:hAnsi="新宋体" w:eastAsia="新宋体" w:cs="Calibri"/>
          <w:b w:val="0"/>
          <w:bCs/>
          <w:sz w:val="28"/>
          <w:szCs w:val="28"/>
          <w:u w:val="single"/>
          <w:lang w:val="en-US" w:eastAsia="zh-CN"/>
        </w:rPr>
        <w:t xml:space="preserve">  </w:t>
      </w:r>
      <w:r>
        <w:rPr>
          <w:rFonts w:hint="eastAsia" w:ascii="新宋体" w:hAnsi="新宋体" w:eastAsia="新宋体"/>
          <w:b w:val="0"/>
          <w:bCs/>
          <w:sz w:val="28"/>
          <w:szCs w:val="28"/>
        </w:rPr>
        <w:t>）的金额完成承包合同文件规定的</w:t>
      </w:r>
      <w:r>
        <w:rPr>
          <w:rFonts w:hint="eastAsia" w:ascii="新宋体" w:hAnsi="新宋体" w:eastAsia="新宋体"/>
          <w:b w:val="0"/>
          <w:bCs/>
          <w:sz w:val="28"/>
          <w:szCs w:val="28"/>
          <w:u w:val="single"/>
          <w:lang w:val="en-US" w:eastAsia="zh-CN"/>
        </w:rPr>
        <w:t>野象谷站货运房屋龙门吊基础、消防水池、货物仓库Ⅰ型劳务合同</w:t>
      </w:r>
      <w:r>
        <w:rPr>
          <w:rFonts w:hint="eastAsia" w:ascii="新宋体" w:hAnsi="新宋体" w:eastAsia="新宋体"/>
          <w:b w:val="0"/>
          <w:bCs/>
          <w:sz w:val="28"/>
          <w:szCs w:val="28"/>
          <w:lang w:val="en-US" w:eastAsia="zh-CN"/>
        </w:rPr>
        <w:t xml:space="preserve"> </w:t>
      </w:r>
      <w:r>
        <w:rPr>
          <w:rFonts w:hint="eastAsia" w:ascii="新宋体" w:hAnsi="新宋体" w:eastAsia="新宋体"/>
          <w:b w:val="0"/>
          <w:bCs/>
          <w:sz w:val="28"/>
          <w:szCs w:val="28"/>
        </w:rPr>
        <w:t>，直至竣工交付及缺陷保修期届满前之维护。</w:t>
      </w:r>
    </w:p>
    <w:p>
      <w:pPr>
        <w:spacing w:line="360" w:lineRule="auto"/>
        <w:ind w:firstLine="560" w:firstLineChars="200"/>
        <w:rPr>
          <w:rFonts w:ascii="新宋体" w:hAnsi="新宋体" w:eastAsia="新宋体"/>
          <w:sz w:val="28"/>
          <w:szCs w:val="28"/>
        </w:rPr>
      </w:pPr>
      <w:r>
        <w:rPr>
          <w:rFonts w:hint="eastAsia" w:ascii="新宋体" w:hAnsi="新宋体" w:eastAsia="新宋体"/>
          <w:sz w:val="28"/>
          <w:szCs w:val="28"/>
        </w:rPr>
        <w:t xml:space="preserve">2.如果我们的投标书被接受，我们保证在 </w:t>
      </w:r>
      <w:r>
        <w:rPr>
          <w:rFonts w:hint="eastAsia" w:ascii="新宋体" w:hAnsi="新宋体" w:eastAsia="新宋体"/>
          <w:sz w:val="28"/>
          <w:szCs w:val="28"/>
          <w:u w:val="single"/>
          <w:lang w:val="en-US" w:eastAsia="zh-CN"/>
        </w:rPr>
        <w:t xml:space="preserve"> 205 </w:t>
      </w:r>
      <w:r>
        <w:rPr>
          <w:rFonts w:hint="eastAsia" w:ascii="新宋体" w:hAnsi="新宋体" w:eastAsia="新宋体"/>
          <w:sz w:val="28"/>
          <w:szCs w:val="28"/>
        </w:rPr>
        <w:t>个日历天的工期内竣工交付承包范围内的全部工程。</w:t>
      </w:r>
    </w:p>
    <w:p>
      <w:pPr>
        <w:spacing w:line="360" w:lineRule="auto"/>
        <w:ind w:left="0" w:leftChars="0" w:firstLine="280" w:firstLineChars="100"/>
        <w:jc w:val="left"/>
        <w:rPr>
          <w:rFonts w:ascii="新宋体" w:hAnsi="新宋体" w:eastAsia="新宋体"/>
          <w:sz w:val="28"/>
          <w:szCs w:val="28"/>
        </w:rPr>
      </w:pPr>
      <w:r>
        <w:rPr>
          <w:rFonts w:hint="eastAsia" w:ascii="新宋体" w:hAnsi="新宋体" w:eastAsia="新宋体"/>
          <w:sz w:val="28"/>
          <w:szCs w:val="28"/>
        </w:rPr>
        <w:t>3.如果我方中标，我方承诺工程质量达到</w:t>
      </w:r>
      <w:r>
        <w:rPr>
          <w:rFonts w:hint="eastAsia" w:ascii="新宋体" w:hAnsi="新宋体" w:eastAsia="新宋体"/>
          <w:sz w:val="28"/>
          <w:szCs w:val="28"/>
          <w:u w:val="single"/>
        </w:rPr>
        <w:t xml:space="preserve"> </w:t>
      </w:r>
      <w:r>
        <w:rPr>
          <w:rFonts w:hint="eastAsia" w:ascii="新宋体" w:hAnsi="新宋体" w:eastAsia="新宋体"/>
          <w:sz w:val="28"/>
          <w:szCs w:val="28"/>
          <w:u w:val="single"/>
          <w:lang w:val="en-US" w:eastAsia="zh-CN"/>
        </w:rPr>
        <w:t>合格</w:t>
      </w:r>
      <w:r>
        <w:rPr>
          <w:rFonts w:hint="eastAsia" w:ascii="新宋体" w:hAnsi="新宋体" w:eastAsia="新宋体" w:cs="Calibri"/>
          <w:sz w:val="28"/>
          <w:szCs w:val="28"/>
          <w:u w:val="single"/>
        </w:rPr>
        <w:t xml:space="preserve"> </w:t>
      </w:r>
      <w:r>
        <w:rPr>
          <w:rFonts w:hint="eastAsia" w:ascii="新宋体" w:hAnsi="新宋体" w:eastAsia="新宋体"/>
          <w:sz w:val="28"/>
          <w:szCs w:val="28"/>
        </w:rPr>
        <w:t>质量标准。</w:t>
      </w:r>
    </w:p>
    <w:p>
      <w:pPr>
        <w:spacing w:line="360" w:lineRule="auto"/>
        <w:ind w:firstLine="560" w:firstLineChars="200"/>
        <w:rPr>
          <w:rFonts w:ascii="新宋体" w:hAnsi="新宋体" w:eastAsia="新宋体"/>
          <w:sz w:val="28"/>
          <w:szCs w:val="28"/>
        </w:rPr>
      </w:pPr>
      <w:r>
        <w:rPr>
          <w:rFonts w:hint="eastAsia" w:ascii="新宋体" w:hAnsi="新宋体" w:eastAsia="新宋体"/>
          <w:sz w:val="28"/>
          <w:szCs w:val="28"/>
        </w:rPr>
        <w:t>4.我们同意在从规定回标日起</w:t>
      </w:r>
      <w:r>
        <w:rPr>
          <w:rFonts w:hint="eastAsia" w:ascii="新宋体" w:hAnsi="新宋体" w:eastAsia="新宋体"/>
          <w:sz w:val="28"/>
          <w:szCs w:val="28"/>
          <w:u w:val="single"/>
          <w:lang w:val="en-US" w:eastAsia="zh-CN"/>
        </w:rPr>
        <w:t xml:space="preserve"> 60 </w:t>
      </w:r>
      <w:r>
        <w:rPr>
          <w:rFonts w:hint="eastAsia" w:ascii="新宋体" w:hAnsi="新宋体" w:eastAsia="新宋体"/>
          <w:sz w:val="28"/>
          <w:szCs w:val="28"/>
        </w:rPr>
        <w:t>个日历天内遵守本投标书，在此期限届满之前，本投标书将始终对我们具有约束力，并可随时被接受。</w:t>
      </w:r>
    </w:p>
    <w:p>
      <w:pPr>
        <w:spacing w:line="360" w:lineRule="auto"/>
        <w:ind w:firstLine="560" w:firstLineChars="200"/>
        <w:rPr>
          <w:rFonts w:ascii="新宋体" w:hAnsi="新宋体" w:eastAsia="新宋体"/>
          <w:sz w:val="28"/>
          <w:szCs w:val="28"/>
        </w:rPr>
      </w:pPr>
      <w:r>
        <w:rPr>
          <w:rFonts w:hint="eastAsia" w:ascii="新宋体" w:hAnsi="新宋体" w:eastAsia="新宋体"/>
          <w:sz w:val="28"/>
          <w:szCs w:val="28"/>
        </w:rPr>
        <w:t>5.直至签署了一项正式合同为止，本投标书连同你们的书面接受文件，将为我们双方之间具有约束力的合同文件。</w:t>
      </w:r>
    </w:p>
    <w:p>
      <w:pPr>
        <w:spacing w:line="360" w:lineRule="auto"/>
        <w:ind w:firstLine="560" w:firstLineChars="200"/>
        <w:rPr>
          <w:rFonts w:ascii="新宋体" w:hAnsi="新宋体" w:eastAsia="新宋体"/>
          <w:sz w:val="28"/>
          <w:szCs w:val="28"/>
        </w:rPr>
      </w:pPr>
      <w:r>
        <w:rPr>
          <w:rFonts w:hint="eastAsia" w:ascii="新宋体" w:hAnsi="新宋体" w:eastAsia="新宋体"/>
          <w:sz w:val="28"/>
          <w:szCs w:val="28"/>
        </w:rPr>
        <w:t>6.我们理解，你们并无义务必须接受所收到的价格最低的投标书，并无须作出任何解释。</w:t>
      </w:r>
    </w:p>
    <w:p>
      <w:pPr>
        <w:spacing w:line="360" w:lineRule="auto"/>
        <w:ind w:firstLine="560" w:firstLineChars="200"/>
        <w:rPr>
          <w:rFonts w:ascii="新宋体" w:hAnsi="新宋体" w:eastAsia="新宋体"/>
          <w:sz w:val="28"/>
          <w:szCs w:val="28"/>
        </w:rPr>
      </w:pPr>
      <w:r>
        <w:rPr>
          <w:rFonts w:hint="eastAsia" w:ascii="新宋体" w:hAnsi="新宋体" w:eastAsia="新宋体"/>
          <w:sz w:val="28"/>
          <w:szCs w:val="28"/>
        </w:rPr>
        <w:t>7.如果我方中标，保证按照招标人及建设单位规定的进度，及时准备所需的设备、材料、货物。</w:t>
      </w:r>
    </w:p>
    <w:p>
      <w:pPr>
        <w:spacing w:line="360" w:lineRule="auto"/>
        <w:ind w:firstLine="560" w:firstLineChars="200"/>
        <w:rPr>
          <w:rFonts w:ascii="新宋体" w:hAnsi="新宋体" w:eastAsia="新宋体"/>
          <w:sz w:val="28"/>
          <w:szCs w:val="28"/>
        </w:rPr>
      </w:pPr>
      <w:r>
        <w:rPr>
          <w:rFonts w:hint="eastAsia" w:ascii="新宋体" w:hAnsi="新宋体" w:eastAsia="新宋体"/>
          <w:sz w:val="28"/>
          <w:szCs w:val="28"/>
        </w:rPr>
        <w:t>8.如果我方中标，将接收招标人、建设单位和监理单位在质量、进度、工期等方面的管理，服从承包人在工程工程管理方面的安排，配合总承包人及其他分包人的施工。</w:t>
      </w:r>
    </w:p>
    <w:p>
      <w:pPr>
        <w:spacing w:line="360" w:lineRule="auto"/>
        <w:ind w:firstLine="560" w:firstLineChars="200"/>
        <w:rPr>
          <w:rFonts w:ascii="新宋体" w:hAnsi="新宋体" w:eastAsia="新宋体"/>
          <w:sz w:val="28"/>
          <w:szCs w:val="28"/>
        </w:rPr>
      </w:pPr>
      <w:r>
        <w:rPr>
          <w:rFonts w:hint="eastAsia" w:ascii="新宋体" w:hAnsi="新宋体" w:eastAsia="新宋体"/>
          <w:sz w:val="28"/>
          <w:szCs w:val="28"/>
        </w:rPr>
        <w:t>9.我们同意，对于由于承包方及其它原因造成的自本工程开工之日起60个日历天的工期延误，不向承包方提出经济索赔。</w:t>
      </w:r>
    </w:p>
    <w:p>
      <w:pPr>
        <w:spacing w:line="360" w:lineRule="auto"/>
        <w:ind w:firstLine="560" w:firstLineChars="200"/>
        <w:rPr>
          <w:rFonts w:hint="eastAsia"/>
          <w:b w:val="0"/>
          <w:bCs w:val="0"/>
          <w:sz w:val="28"/>
          <w:u w:val="single"/>
          <w:lang w:val="en-US" w:eastAsia="zh-CN"/>
        </w:rPr>
      </w:pPr>
      <w:r>
        <w:rPr>
          <w:rFonts w:hint="eastAsia" w:ascii="新宋体" w:hAnsi="新宋体" w:eastAsia="新宋体"/>
          <w:sz w:val="28"/>
          <w:szCs w:val="28"/>
          <w:u w:val="single"/>
          <w:lang w:val="en-US" w:eastAsia="zh-CN"/>
        </w:rPr>
        <w:t xml:space="preserve">      </w:t>
      </w:r>
      <w:r>
        <w:rPr>
          <w:rFonts w:hint="eastAsia" w:ascii="新宋体" w:hAnsi="新宋体" w:eastAsia="新宋体"/>
          <w:sz w:val="28"/>
          <w:szCs w:val="28"/>
          <w:u w:val="single"/>
        </w:rPr>
        <w:t xml:space="preserve"> </w:t>
      </w:r>
      <w:r>
        <w:rPr>
          <w:rFonts w:hint="eastAsia" w:ascii="新宋体" w:hAnsi="新宋体" w:eastAsia="新宋体"/>
          <w:sz w:val="28"/>
          <w:szCs w:val="28"/>
        </w:rPr>
        <w:t>（法定或委托人名）全权代表</w:t>
      </w:r>
      <w:r>
        <w:rPr>
          <w:rFonts w:hint="eastAsia" w:ascii="新宋体" w:hAnsi="新宋体" w:eastAsia="新宋体"/>
          <w:sz w:val="28"/>
          <w:szCs w:val="28"/>
          <w:u w:val="single"/>
        </w:rPr>
        <w:t xml:space="preserve"> </w:t>
      </w:r>
      <w:r>
        <w:rPr>
          <w:rFonts w:hint="eastAsia" w:ascii="新宋体" w:hAnsi="新宋体" w:eastAsia="新宋体"/>
          <w:sz w:val="28"/>
          <w:szCs w:val="28"/>
          <w:u w:val="single"/>
          <w:lang w:val="en-US" w:eastAsia="zh-CN"/>
        </w:rPr>
        <w:t xml:space="preserve">                    </w:t>
      </w:r>
      <w:r>
        <w:rPr>
          <w:rFonts w:hint="eastAsia"/>
          <w:b w:val="0"/>
          <w:bCs w:val="0"/>
          <w:sz w:val="28"/>
          <w:u w:val="single"/>
          <w:lang w:val="en-US" w:eastAsia="zh-CN"/>
        </w:rPr>
        <w:t xml:space="preserve"> </w:t>
      </w:r>
    </w:p>
    <w:p>
      <w:pPr>
        <w:spacing w:line="360" w:lineRule="auto"/>
        <w:ind w:left="0" w:leftChars="0" w:firstLine="218" w:firstLineChars="78"/>
        <w:rPr>
          <w:rFonts w:hint="eastAsia" w:ascii="新宋体" w:hAnsi="新宋体" w:eastAsia="新宋体"/>
          <w:sz w:val="28"/>
          <w:szCs w:val="28"/>
        </w:rPr>
      </w:pPr>
      <w:r>
        <w:rPr>
          <w:rFonts w:hint="eastAsia" w:ascii="新宋体" w:hAnsi="新宋体" w:eastAsia="新宋体"/>
          <w:sz w:val="28"/>
          <w:szCs w:val="28"/>
          <w:u w:val="single"/>
        </w:rPr>
        <w:t xml:space="preserve"> </w:t>
      </w:r>
      <w:r>
        <w:rPr>
          <w:rFonts w:hint="eastAsia" w:ascii="新宋体" w:hAnsi="新宋体" w:eastAsia="新宋体"/>
          <w:sz w:val="28"/>
          <w:szCs w:val="28"/>
          <w:u w:val="single"/>
          <w:lang w:val="en-US" w:eastAsia="zh-CN"/>
        </w:rPr>
        <w:t xml:space="preserve">          </w:t>
      </w:r>
      <w:r>
        <w:rPr>
          <w:rFonts w:hint="eastAsia" w:ascii="新宋体" w:hAnsi="新宋体" w:eastAsia="新宋体"/>
          <w:sz w:val="28"/>
          <w:szCs w:val="28"/>
          <w:u w:val="single"/>
        </w:rPr>
        <w:t xml:space="preserve"> </w:t>
      </w:r>
      <w:r>
        <w:rPr>
          <w:rFonts w:hint="eastAsia" w:ascii="新宋体" w:hAnsi="新宋体" w:eastAsia="新宋体"/>
          <w:sz w:val="28"/>
          <w:szCs w:val="28"/>
        </w:rPr>
        <w:t xml:space="preserve"> （单位名称并盖章），并以</w:t>
      </w:r>
      <w:r>
        <w:rPr>
          <w:rFonts w:hint="eastAsia" w:ascii="新宋体" w:hAnsi="新宋体" w:eastAsia="新宋体"/>
          <w:sz w:val="28"/>
          <w:szCs w:val="28"/>
          <w:u w:val="single"/>
        </w:rPr>
        <w:t xml:space="preserve"> </w:t>
      </w:r>
      <w:r>
        <w:rPr>
          <w:rFonts w:hint="eastAsia" w:ascii="新宋体" w:hAnsi="新宋体" w:eastAsia="新宋体"/>
          <w:sz w:val="28"/>
          <w:szCs w:val="28"/>
          <w:u w:val="single"/>
          <w:lang w:val="en-US" w:eastAsia="zh-CN"/>
        </w:rPr>
        <w:t>项目经理/负责人</w:t>
      </w:r>
      <w:r>
        <w:rPr>
          <w:rFonts w:hint="eastAsia" w:ascii="新宋体" w:hAnsi="新宋体" w:eastAsia="新宋体"/>
          <w:sz w:val="28"/>
          <w:szCs w:val="28"/>
          <w:u w:val="single"/>
        </w:rPr>
        <w:t xml:space="preserve"> </w:t>
      </w:r>
      <w:r>
        <w:rPr>
          <w:rFonts w:hint="eastAsia" w:ascii="新宋体" w:hAnsi="新宋体" w:eastAsia="新宋体"/>
          <w:sz w:val="28"/>
          <w:szCs w:val="28"/>
        </w:rPr>
        <w:t>（职务）的资格签署本投标书。</w:t>
      </w:r>
    </w:p>
    <w:p>
      <w:pPr>
        <w:spacing w:line="360" w:lineRule="auto"/>
        <w:ind w:firstLine="560" w:firstLineChars="200"/>
        <w:rPr>
          <w:rFonts w:hint="eastAsia" w:ascii="新宋体" w:hAnsi="新宋体" w:eastAsia="新宋体"/>
          <w:sz w:val="28"/>
          <w:szCs w:val="28"/>
        </w:rPr>
      </w:pPr>
    </w:p>
    <w:p>
      <w:pPr>
        <w:spacing w:line="360" w:lineRule="auto"/>
        <w:rPr>
          <w:rFonts w:ascii="新宋体" w:hAnsi="新宋体" w:eastAsia="新宋体"/>
          <w:sz w:val="28"/>
          <w:szCs w:val="28"/>
        </w:rPr>
      </w:pPr>
      <w:r>
        <w:rPr>
          <w:rFonts w:hint="eastAsia" w:ascii="新宋体" w:hAnsi="新宋体" w:eastAsia="新宋体"/>
          <w:sz w:val="28"/>
          <w:szCs w:val="28"/>
        </w:rPr>
        <w:t xml:space="preserve">法定代表人（或授权委托人）签字：                                 </w:t>
      </w:r>
    </w:p>
    <w:p>
      <w:pPr>
        <w:spacing w:line="360" w:lineRule="auto"/>
        <w:ind w:firstLine="560" w:firstLineChars="200"/>
        <w:rPr>
          <w:rFonts w:ascii="新宋体" w:hAnsi="新宋体" w:eastAsia="新宋体"/>
          <w:sz w:val="28"/>
          <w:szCs w:val="28"/>
        </w:rPr>
      </w:pPr>
    </w:p>
    <w:p>
      <w:pPr>
        <w:spacing w:line="360" w:lineRule="auto"/>
        <w:rPr>
          <w:rFonts w:ascii="新宋体" w:hAnsi="新宋体" w:eastAsia="新宋体"/>
          <w:sz w:val="28"/>
          <w:szCs w:val="28"/>
        </w:rPr>
      </w:pPr>
      <w:r>
        <w:rPr>
          <w:rFonts w:hint="eastAsia" w:ascii="新宋体" w:hAnsi="新宋体" w:eastAsia="新宋体"/>
          <w:sz w:val="28"/>
          <w:szCs w:val="28"/>
        </w:rPr>
        <w:t>法定注册地址：</w:t>
      </w:r>
      <w:r>
        <w:rPr>
          <w:rFonts w:hint="eastAsia" w:ascii="新宋体" w:hAnsi="新宋体" w:eastAsia="新宋体"/>
          <w:sz w:val="28"/>
          <w:szCs w:val="28"/>
          <w:lang w:val="en-US" w:eastAsia="zh-CN"/>
        </w:rPr>
        <w:t xml:space="preserve"> </w:t>
      </w:r>
      <w:r>
        <w:rPr>
          <w:rFonts w:hint="eastAsia" w:ascii="新宋体" w:hAnsi="新宋体" w:eastAsia="新宋体"/>
          <w:sz w:val="28"/>
          <w:szCs w:val="28"/>
        </w:rPr>
        <w:t xml:space="preserve">                                                </w:t>
      </w:r>
    </w:p>
    <w:p>
      <w:pPr>
        <w:spacing w:line="360" w:lineRule="auto"/>
        <w:ind w:firstLine="560" w:firstLineChars="200"/>
        <w:rPr>
          <w:rFonts w:ascii="新宋体" w:hAnsi="新宋体" w:eastAsia="新宋体"/>
          <w:sz w:val="28"/>
          <w:szCs w:val="28"/>
        </w:rPr>
      </w:pPr>
    </w:p>
    <w:p>
      <w:pPr>
        <w:spacing w:line="360" w:lineRule="auto"/>
        <w:rPr>
          <w:rFonts w:hint="eastAsia" w:ascii="新宋体" w:hAnsi="新宋体" w:eastAsia="新宋体"/>
          <w:sz w:val="28"/>
          <w:szCs w:val="28"/>
          <w:lang w:val="en-US" w:eastAsia="zh-CN"/>
        </w:rPr>
      </w:pPr>
      <w:r>
        <w:rPr>
          <w:rFonts w:hint="eastAsia" w:ascii="新宋体" w:hAnsi="新宋体" w:eastAsia="新宋体"/>
          <w:sz w:val="28"/>
          <w:szCs w:val="28"/>
        </w:rPr>
        <w:t>联系电话：</w:t>
      </w:r>
      <w:r>
        <w:rPr>
          <w:rFonts w:hint="eastAsia" w:ascii="新宋体" w:hAnsi="新宋体" w:eastAsia="新宋体"/>
          <w:sz w:val="28"/>
          <w:szCs w:val="28"/>
          <w:lang w:val="en-US" w:eastAsia="zh-CN"/>
        </w:rPr>
        <w:t xml:space="preserve">                   </w:t>
      </w:r>
    </w:p>
    <w:p>
      <w:pPr>
        <w:spacing w:line="360" w:lineRule="auto"/>
        <w:ind w:firstLine="560" w:firstLineChars="200"/>
        <w:rPr>
          <w:rFonts w:ascii="新宋体" w:hAnsi="新宋体" w:eastAsia="新宋体"/>
          <w:sz w:val="28"/>
          <w:szCs w:val="28"/>
        </w:rPr>
      </w:pPr>
    </w:p>
    <w:p>
      <w:pPr>
        <w:spacing w:line="360" w:lineRule="auto"/>
        <w:ind w:firstLine="560" w:firstLineChars="200"/>
        <w:rPr>
          <w:rFonts w:ascii="新宋体" w:hAnsi="新宋体" w:eastAsia="新宋体"/>
          <w:sz w:val="28"/>
          <w:szCs w:val="28"/>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562" w:firstLineChars="200"/>
        <w:jc w:val="center"/>
        <w:rPr>
          <w:rStyle w:val="44"/>
          <w:rFonts w:hint="eastAsia"/>
          <w:sz w:val="28"/>
        </w:rPr>
      </w:pPr>
    </w:p>
    <w:p>
      <w:pPr>
        <w:spacing w:line="360" w:lineRule="auto"/>
        <w:ind w:firstLine="562" w:firstLineChars="200"/>
        <w:jc w:val="center"/>
        <w:rPr>
          <w:rStyle w:val="44"/>
          <w:rFonts w:hint="eastAsia"/>
          <w:sz w:val="28"/>
        </w:rPr>
      </w:pPr>
    </w:p>
    <w:p>
      <w:pPr>
        <w:spacing w:line="360" w:lineRule="auto"/>
        <w:ind w:firstLine="562" w:firstLineChars="200"/>
        <w:jc w:val="center"/>
        <w:rPr>
          <w:rStyle w:val="44"/>
          <w:rFonts w:hint="eastAsia"/>
          <w:sz w:val="28"/>
        </w:rPr>
      </w:pPr>
    </w:p>
    <w:p>
      <w:pPr>
        <w:spacing w:line="360" w:lineRule="auto"/>
        <w:ind w:firstLine="562" w:firstLineChars="200"/>
        <w:jc w:val="center"/>
        <w:rPr>
          <w:rStyle w:val="44"/>
          <w:rFonts w:hint="eastAsia"/>
          <w:sz w:val="28"/>
        </w:rPr>
      </w:pPr>
    </w:p>
    <w:p>
      <w:pPr>
        <w:spacing w:line="360" w:lineRule="auto"/>
        <w:ind w:firstLine="562" w:firstLineChars="200"/>
        <w:jc w:val="center"/>
        <w:rPr>
          <w:rFonts w:ascii="新宋体" w:hAnsi="新宋体" w:eastAsia="新宋体"/>
          <w:sz w:val="32"/>
          <w:szCs w:val="28"/>
          <w:u w:val="single"/>
        </w:rPr>
      </w:pPr>
      <w:bookmarkStart w:id="67" w:name="_Toc249002549"/>
      <w:bookmarkStart w:id="68" w:name="_Toc260993766"/>
      <w:bookmarkStart w:id="69" w:name="_Toc336529333"/>
      <w:bookmarkStart w:id="70" w:name="_Toc249002277"/>
      <w:bookmarkStart w:id="71" w:name="_Toc248945856"/>
      <w:bookmarkStart w:id="72" w:name="_Toc204226792"/>
      <w:r>
        <w:rPr>
          <w:rStyle w:val="44"/>
          <w:rFonts w:hint="eastAsia"/>
          <w:sz w:val="28"/>
        </w:rPr>
        <w:t>三、法定代表人资格证明书</w:t>
      </w:r>
      <w:bookmarkEnd w:id="67"/>
      <w:bookmarkEnd w:id="68"/>
      <w:bookmarkEnd w:id="69"/>
      <w:bookmarkEnd w:id="70"/>
      <w:bookmarkEnd w:id="71"/>
      <w:bookmarkEnd w:id="72"/>
    </w:p>
    <w:p>
      <w:pPr>
        <w:spacing w:line="360" w:lineRule="auto"/>
        <w:ind w:firstLine="560" w:firstLineChars="200"/>
        <w:rPr>
          <w:rFonts w:ascii="新宋体" w:hAnsi="新宋体" w:eastAsia="新宋体"/>
          <w:sz w:val="28"/>
          <w:szCs w:val="28"/>
        </w:rPr>
      </w:pPr>
    </w:p>
    <w:p>
      <w:pPr>
        <w:spacing w:before="312" w:beforeLines="100" w:after="312" w:afterLines="100" w:line="360" w:lineRule="auto"/>
        <w:ind w:firstLine="560" w:firstLineChars="200"/>
        <w:rPr>
          <w:rFonts w:hint="default" w:ascii="新宋体" w:hAnsi="新宋体" w:eastAsia="新宋体"/>
          <w:sz w:val="28"/>
          <w:szCs w:val="28"/>
          <w:lang w:val="en-US" w:eastAsia="zh-CN"/>
        </w:rPr>
      </w:pPr>
      <w:r>
        <w:rPr>
          <w:rFonts w:hint="eastAsia" w:ascii="新宋体" w:hAnsi="新宋体" w:eastAsia="新宋体"/>
          <w:sz w:val="28"/>
          <w:szCs w:val="28"/>
        </w:rPr>
        <w:t>单位名称：</w:t>
      </w:r>
      <w:r>
        <w:rPr>
          <w:rFonts w:hint="eastAsia"/>
          <w:sz w:val="28"/>
          <w:u w:val="single"/>
          <w:lang w:val="en-US" w:eastAsia="zh-CN"/>
        </w:rPr>
        <w:t xml:space="preserve">           </w:t>
      </w:r>
      <w:r>
        <w:rPr>
          <w:rFonts w:ascii="新宋体" w:hAnsi="新宋体" w:eastAsia="新宋体"/>
          <w:b/>
          <w:sz w:val="28"/>
          <w:szCs w:val="28"/>
          <w:u w:val="single"/>
        </w:rPr>
        <w:t xml:space="preserve">          </w:t>
      </w:r>
    </w:p>
    <w:p>
      <w:pPr>
        <w:spacing w:before="312" w:beforeLines="100" w:after="312" w:afterLines="100" w:line="360" w:lineRule="auto"/>
        <w:ind w:firstLine="560" w:firstLineChars="200"/>
        <w:rPr>
          <w:rFonts w:ascii="新宋体" w:hAnsi="新宋体" w:eastAsia="新宋体"/>
          <w:sz w:val="28"/>
          <w:szCs w:val="28"/>
        </w:rPr>
      </w:pPr>
      <w:r>
        <w:rPr>
          <w:rFonts w:hint="eastAsia" w:ascii="新宋体" w:hAnsi="新宋体" w:eastAsia="新宋体"/>
          <w:sz w:val="28"/>
          <w:szCs w:val="28"/>
        </w:rPr>
        <w:t>地</w:t>
      </w:r>
      <w:r>
        <w:rPr>
          <w:rFonts w:hint="eastAsia" w:ascii="新宋体" w:hAnsi="新宋体" w:eastAsia="新宋体"/>
          <w:sz w:val="28"/>
          <w:szCs w:val="28"/>
          <w:lang w:val="en-US" w:eastAsia="zh-CN"/>
        </w:rPr>
        <w:t xml:space="preserve">    </w:t>
      </w:r>
      <w:r>
        <w:rPr>
          <w:rFonts w:hint="eastAsia" w:ascii="新宋体" w:hAnsi="新宋体" w:eastAsia="新宋体"/>
          <w:sz w:val="28"/>
          <w:szCs w:val="28"/>
        </w:rPr>
        <w:t>址：</w:t>
      </w:r>
      <w:r>
        <w:rPr>
          <w:rFonts w:hint="eastAsia" w:ascii="新宋体" w:hAnsi="新宋体" w:eastAsia="新宋体"/>
          <w:sz w:val="28"/>
          <w:szCs w:val="28"/>
          <w:u w:val="single"/>
          <w:lang w:val="en-US" w:eastAsia="zh-CN"/>
        </w:rPr>
        <w:t xml:space="preserve">                </w:t>
      </w:r>
      <w:r>
        <w:rPr>
          <w:rFonts w:ascii="新宋体" w:hAnsi="新宋体" w:eastAsia="新宋体"/>
          <w:b/>
          <w:sz w:val="28"/>
          <w:szCs w:val="28"/>
          <w:u w:val="single"/>
        </w:rPr>
        <w:t xml:space="preserve">     </w:t>
      </w:r>
      <w:r>
        <w:rPr>
          <w:rFonts w:ascii="新宋体" w:hAnsi="新宋体" w:eastAsia="新宋体"/>
          <w:sz w:val="28"/>
          <w:szCs w:val="28"/>
        </w:rPr>
        <w:t xml:space="preserve">  </w:t>
      </w:r>
    </w:p>
    <w:p>
      <w:pPr>
        <w:spacing w:before="312" w:beforeLines="100" w:after="312" w:afterLines="100" w:line="360" w:lineRule="auto"/>
        <w:ind w:firstLine="560" w:firstLineChars="200"/>
        <w:rPr>
          <w:rFonts w:hint="eastAsia" w:ascii="新宋体" w:hAnsi="新宋体" w:eastAsia="新宋体"/>
          <w:sz w:val="28"/>
          <w:szCs w:val="28"/>
          <w:lang w:val="en-US" w:eastAsia="zh-CN"/>
        </w:rPr>
      </w:pPr>
      <w:r>
        <w:rPr>
          <w:rFonts w:hint="eastAsia" w:ascii="新宋体" w:hAnsi="新宋体" w:eastAsia="新宋体"/>
          <w:sz w:val="28"/>
          <w:szCs w:val="28"/>
        </w:rPr>
        <w:t>姓名：</w:t>
      </w:r>
      <w:r>
        <w:rPr>
          <w:rFonts w:hint="eastAsia" w:ascii="新宋体" w:hAnsi="新宋体" w:eastAsia="新宋体"/>
          <w:sz w:val="28"/>
          <w:szCs w:val="28"/>
          <w:lang w:val="en-US" w:eastAsia="zh-CN"/>
        </w:rPr>
        <w:t xml:space="preserve">   </w:t>
      </w:r>
      <w:r>
        <w:rPr>
          <w:rFonts w:ascii="新宋体" w:hAnsi="新宋体" w:eastAsia="新宋体"/>
          <w:sz w:val="28"/>
          <w:szCs w:val="28"/>
        </w:rPr>
        <w:t xml:space="preserve"> </w:t>
      </w:r>
      <w:r>
        <w:rPr>
          <w:rFonts w:hint="eastAsia" w:ascii="新宋体" w:hAnsi="新宋体" w:eastAsia="新宋体"/>
          <w:sz w:val="28"/>
          <w:szCs w:val="28"/>
        </w:rPr>
        <w:t>性别：</w:t>
      </w:r>
      <w:r>
        <w:rPr>
          <w:rFonts w:hint="eastAsia" w:ascii="新宋体" w:hAnsi="新宋体" w:eastAsia="新宋体"/>
          <w:sz w:val="28"/>
          <w:szCs w:val="28"/>
          <w:lang w:val="en-US" w:eastAsia="zh-CN"/>
        </w:rPr>
        <w:t xml:space="preserve">  </w:t>
      </w:r>
      <w:r>
        <w:rPr>
          <w:rFonts w:ascii="新宋体" w:hAnsi="新宋体" w:eastAsia="新宋体"/>
          <w:sz w:val="28"/>
          <w:szCs w:val="28"/>
        </w:rPr>
        <w:t xml:space="preserve">   </w:t>
      </w:r>
      <w:r>
        <w:rPr>
          <w:rFonts w:hint="eastAsia" w:ascii="新宋体" w:hAnsi="新宋体" w:eastAsia="新宋体"/>
          <w:sz w:val="28"/>
          <w:szCs w:val="28"/>
        </w:rPr>
        <w:t>年龄：</w:t>
      </w:r>
      <w:r>
        <w:rPr>
          <w:rFonts w:hint="eastAsia" w:ascii="新宋体" w:hAnsi="新宋体" w:eastAsia="新宋体"/>
          <w:sz w:val="28"/>
          <w:szCs w:val="28"/>
          <w:lang w:val="en-US" w:eastAsia="zh-CN"/>
        </w:rPr>
        <w:t xml:space="preserve">  </w:t>
      </w:r>
    </w:p>
    <w:p>
      <w:pPr>
        <w:spacing w:before="312" w:beforeLines="100" w:after="312" w:afterLines="100" w:line="360" w:lineRule="auto"/>
        <w:ind w:firstLine="560" w:firstLineChars="200"/>
        <w:rPr>
          <w:rFonts w:ascii="新宋体" w:hAnsi="新宋体" w:eastAsia="新宋体"/>
          <w:sz w:val="28"/>
          <w:szCs w:val="28"/>
        </w:rPr>
      </w:pPr>
      <w:r>
        <w:rPr>
          <w:rFonts w:hint="eastAsia" w:ascii="新宋体" w:hAnsi="新宋体" w:eastAsia="新宋体"/>
          <w:sz w:val="28"/>
          <w:szCs w:val="28"/>
        </w:rPr>
        <w:t>职务：</w:t>
      </w:r>
      <w:r>
        <w:rPr>
          <w:rFonts w:ascii="新宋体" w:hAnsi="新宋体" w:eastAsia="新宋体"/>
          <w:b/>
          <w:sz w:val="28"/>
          <w:szCs w:val="28"/>
          <w:u w:val="single"/>
        </w:rPr>
        <w:t xml:space="preserve"> </w:t>
      </w:r>
      <w:r>
        <w:rPr>
          <w:rFonts w:hint="eastAsia" w:ascii="新宋体" w:hAnsi="新宋体" w:eastAsia="新宋体"/>
          <w:b w:val="0"/>
          <w:bCs/>
          <w:sz w:val="28"/>
          <w:szCs w:val="28"/>
          <w:u w:val="single"/>
          <w:lang w:val="en-US" w:eastAsia="zh-CN"/>
        </w:rPr>
        <w:t>总经理</w:t>
      </w:r>
      <w:r>
        <w:rPr>
          <w:rFonts w:ascii="新宋体" w:hAnsi="新宋体" w:eastAsia="新宋体"/>
          <w:b/>
          <w:sz w:val="28"/>
          <w:szCs w:val="28"/>
          <w:u w:val="single"/>
        </w:rPr>
        <w:t xml:space="preserve">  </w:t>
      </w:r>
      <w:r>
        <w:rPr>
          <w:rFonts w:ascii="新宋体" w:hAnsi="新宋体" w:eastAsia="新宋体"/>
          <w:sz w:val="28"/>
          <w:szCs w:val="28"/>
        </w:rPr>
        <w:t xml:space="preserve">    </w:t>
      </w:r>
      <w:r>
        <w:rPr>
          <w:rFonts w:hint="eastAsia" w:ascii="新宋体" w:hAnsi="新宋体" w:eastAsia="新宋体"/>
          <w:sz w:val="28"/>
          <w:szCs w:val="28"/>
        </w:rPr>
        <w:t>身份证号码：</w:t>
      </w:r>
      <w:r>
        <w:rPr>
          <w:rFonts w:hint="eastAsia" w:ascii="新宋体" w:hAnsi="新宋体" w:eastAsia="新宋体"/>
          <w:b/>
          <w:bCs w:val="0"/>
          <w:sz w:val="28"/>
          <w:szCs w:val="28"/>
          <w:u w:val="single"/>
          <w:lang w:val="en-US" w:eastAsia="zh-CN"/>
        </w:rPr>
        <w:t xml:space="preserve">   </w:t>
      </w:r>
      <w:r>
        <w:rPr>
          <w:rFonts w:ascii="新宋体" w:hAnsi="新宋体" w:eastAsia="新宋体"/>
          <w:b/>
          <w:sz w:val="28"/>
          <w:szCs w:val="28"/>
          <w:u w:val="single"/>
        </w:rPr>
        <w:t xml:space="preserve">                           </w:t>
      </w:r>
    </w:p>
    <w:p>
      <w:pPr>
        <w:spacing w:before="312" w:beforeLines="100" w:after="312" w:afterLines="100" w:line="360" w:lineRule="auto"/>
        <w:ind w:firstLine="560" w:firstLineChars="200"/>
        <w:rPr>
          <w:rFonts w:ascii="新宋体" w:hAnsi="新宋体" w:eastAsia="新宋体"/>
          <w:sz w:val="28"/>
          <w:szCs w:val="28"/>
        </w:rPr>
      </w:pPr>
      <w:r>
        <w:rPr>
          <w:rFonts w:hint="eastAsia" w:ascii="新宋体" w:hAnsi="新宋体" w:eastAsia="新宋体"/>
          <w:sz w:val="28"/>
          <w:szCs w:val="28"/>
        </w:rPr>
        <w:t>系</w:t>
      </w:r>
      <w:r>
        <w:rPr>
          <w:rFonts w:ascii="新宋体" w:hAnsi="新宋体" w:eastAsia="新宋体"/>
          <w:sz w:val="28"/>
          <w:szCs w:val="28"/>
        </w:rPr>
        <w:t xml:space="preserve"> </w:t>
      </w:r>
      <w:r>
        <w:rPr>
          <w:rFonts w:ascii="新宋体" w:hAnsi="新宋体" w:eastAsia="新宋体"/>
          <w:b/>
          <w:sz w:val="28"/>
          <w:szCs w:val="28"/>
          <w:u w:val="single"/>
        </w:rPr>
        <w:t xml:space="preserve"> </w:t>
      </w:r>
      <w:r>
        <w:rPr>
          <w:rFonts w:hint="eastAsia"/>
          <w:sz w:val="28"/>
          <w:u w:val="single"/>
          <w:lang w:val="en-US" w:eastAsia="zh-CN"/>
        </w:rPr>
        <w:t xml:space="preserve">               </w:t>
      </w:r>
      <w:r>
        <w:rPr>
          <w:rFonts w:ascii="新宋体" w:hAnsi="新宋体" w:eastAsia="新宋体"/>
          <w:b/>
          <w:sz w:val="28"/>
          <w:szCs w:val="28"/>
          <w:u w:val="single"/>
        </w:rPr>
        <w:t xml:space="preserve"> </w:t>
      </w:r>
      <w:r>
        <w:rPr>
          <w:rFonts w:hint="eastAsia" w:ascii="新宋体" w:hAnsi="新宋体" w:eastAsia="新宋体"/>
          <w:sz w:val="28"/>
          <w:szCs w:val="28"/>
        </w:rPr>
        <w:t>的法定代表。</w:t>
      </w:r>
    </w:p>
    <w:p>
      <w:pPr>
        <w:spacing w:before="312" w:beforeLines="100" w:after="312" w:afterLines="100" w:line="360" w:lineRule="auto"/>
        <w:ind w:firstLine="560" w:firstLineChars="200"/>
        <w:rPr>
          <w:rFonts w:ascii="新宋体" w:hAnsi="新宋体" w:eastAsia="新宋体"/>
          <w:sz w:val="28"/>
          <w:szCs w:val="28"/>
        </w:rPr>
      </w:pPr>
      <w:r>
        <w:rPr>
          <w:rFonts w:hint="eastAsia" w:ascii="新宋体" w:hAnsi="新宋体" w:eastAsia="新宋体"/>
          <w:sz w:val="28"/>
          <w:szCs w:val="28"/>
        </w:rPr>
        <w:t>特此证明。</w:t>
      </w:r>
    </w:p>
    <w:p>
      <w:pPr>
        <w:spacing w:before="312" w:beforeLines="100" w:after="312" w:afterLines="100" w:line="360" w:lineRule="auto"/>
        <w:ind w:firstLine="560" w:firstLineChars="200"/>
        <w:rPr>
          <w:rFonts w:ascii="新宋体" w:hAnsi="新宋体" w:eastAsia="新宋体"/>
          <w:sz w:val="28"/>
          <w:szCs w:val="28"/>
        </w:rPr>
      </w:pPr>
      <w:r>
        <w:rPr>
          <w:rFonts w:hint="eastAsia" w:ascii="新宋体" w:hAnsi="新宋体" w:eastAsia="新宋体"/>
          <w:sz w:val="28"/>
          <w:szCs w:val="28"/>
        </w:rPr>
        <w:t>投标人：</w:t>
      </w:r>
      <w:r>
        <w:rPr>
          <w:rFonts w:ascii="新宋体" w:hAnsi="新宋体" w:eastAsia="新宋体"/>
          <w:sz w:val="28"/>
          <w:szCs w:val="28"/>
        </w:rPr>
        <w:t xml:space="preserve">                  </w:t>
      </w:r>
      <w:r>
        <w:rPr>
          <w:rFonts w:hint="eastAsia" w:ascii="新宋体" w:hAnsi="新宋体" w:eastAsia="新宋体"/>
          <w:sz w:val="28"/>
          <w:szCs w:val="28"/>
        </w:rPr>
        <w:t>（盖章）</w:t>
      </w:r>
    </w:p>
    <w:p>
      <w:pPr>
        <w:spacing w:before="312" w:beforeLines="100" w:after="312" w:afterLines="100" w:line="360" w:lineRule="auto"/>
        <w:ind w:firstLine="560" w:firstLineChars="200"/>
        <w:rPr>
          <w:rFonts w:ascii="新宋体" w:hAnsi="新宋体" w:eastAsia="新宋体"/>
          <w:sz w:val="28"/>
          <w:szCs w:val="28"/>
        </w:rPr>
      </w:pPr>
      <w:r>
        <w:rPr>
          <w:rFonts w:hint="eastAsia" w:ascii="新宋体" w:hAnsi="新宋体" w:eastAsia="新宋体"/>
          <w:sz w:val="28"/>
          <w:szCs w:val="28"/>
        </w:rPr>
        <w:t>日</w:t>
      </w:r>
      <w:r>
        <w:rPr>
          <w:rFonts w:ascii="新宋体" w:hAnsi="新宋体" w:eastAsia="新宋体"/>
          <w:sz w:val="28"/>
          <w:szCs w:val="28"/>
        </w:rPr>
        <w:t xml:space="preserve">   </w:t>
      </w:r>
      <w:r>
        <w:rPr>
          <w:rFonts w:hint="eastAsia" w:ascii="新宋体" w:hAnsi="新宋体" w:eastAsia="新宋体"/>
          <w:sz w:val="28"/>
          <w:szCs w:val="28"/>
        </w:rPr>
        <w:t>期：</w:t>
      </w:r>
      <w:r>
        <w:rPr>
          <w:rFonts w:hint="eastAsia" w:ascii="新宋体" w:hAnsi="新宋体" w:eastAsia="新宋体"/>
          <w:sz w:val="28"/>
          <w:szCs w:val="28"/>
          <w:lang w:val="en-US" w:eastAsia="zh-CN"/>
        </w:rPr>
        <w:t>2020</w:t>
      </w:r>
      <w:r>
        <w:rPr>
          <w:rFonts w:ascii="新宋体" w:hAnsi="新宋体" w:eastAsia="新宋体"/>
          <w:sz w:val="28"/>
          <w:szCs w:val="28"/>
        </w:rPr>
        <w:t xml:space="preserve"> </w:t>
      </w:r>
      <w:r>
        <w:rPr>
          <w:rFonts w:hint="eastAsia" w:ascii="新宋体" w:hAnsi="新宋体" w:eastAsia="新宋体"/>
          <w:sz w:val="28"/>
          <w:szCs w:val="28"/>
        </w:rPr>
        <w:t>年</w:t>
      </w:r>
      <w:r>
        <w:rPr>
          <w:rFonts w:ascii="新宋体" w:hAnsi="新宋体" w:eastAsia="新宋体"/>
          <w:sz w:val="28"/>
          <w:szCs w:val="28"/>
        </w:rPr>
        <w:t xml:space="preserve"> </w:t>
      </w:r>
      <w:r>
        <w:rPr>
          <w:rFonts w:hint="eastAsia" w:ascii="新宋体" w:hAnsi="新宋体" w:eastAsia="新宋体"/>
          <w:sz w:val="28"/>
          <w:szCs w:val="28"/>
          <w:lang w:val="en-US" w:eastAsia="zh-CN"/>
        </w:rPr>
        <w:t xml:space="preserve">  </w:t>
      </w:r>
      <w:r>
        <w:rPr>
          <w:rFonts w:ascii="新宋体" w:hAnsi="新宋体" w:eastAsia="新宋体"/>
          <w:sz w:val="28"/>
          <w:szCs w:val="28"/>
        </w:rPr>
        <w:t xml:space="preserve"> </w:t>
      </w:r>
      <w:r>
        <w:rPr>
          <w:rFonts w:hint="eastAsia" w:ascii="新宋体" w:hAnsi="新宋体" w:eastAsia="新宋体"/>
          <w:sz w:val="28"/>
          <w:szCs w:val="28"/>
        </w:rPr>
        <w:t>月</w:t>
      </w:r>
      <w:r>
        <w:rPr>
          <w:rFonts w:ascii="新宋体" w:hAnsi="新宋体" w:eastAsia="新宋体"/>
          <w:sz w:val="28"/>
          <w:szCs w:val="28"/>
        </w:rPr>
        <w:t xml:space="preserve"> </w:t>
      </w:r>
      <w:r>
        <w:rPr>
          <w:rFonts w:hint="eastAsia" w:ascii="新宋体" w:hAnsi="新宋体" w:eastAsia="新宋体"/>
          <w:sz w:val="28"/>
          <w:szCs w:val="28"/>
          <w:lang w:val="en-US" w:eastAsia="zh-CN"/>
        </w:rPr>
        <w:t xml:space="preserve">  </w:t>
      </w:r>
      <w:r>
        <w:rPr>
          <w:rFonts w:ascii="新宋体" w:hAnsi="新宋体" w:eastAsia="新宋体"/>
          <w:sz w:val="28"/>
          <w:szCs w:val="28"/>
        </w:rPr>
        <w:t xml:space="preserve"> </w:t>
      </w:r>
      <w:r>
        <w:rPr>
          <w:rFonts w:hint="eastAsia" w:ascii="新宋体" w:hAnsi="新宋体" w:eastAsia="新宋体"/>
          <w:sz w:val="28"/>
          <w:szCs w:val="28"/>
        </w:rPr>
        <w:t>日</w:t>
      </w: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562" w:firstLineChars="200"/>
        <w:jc w:val="center"/>
        <w:rPr>
          <w:rStyle w:val="44"/>
          <w:sz w:val="28"/>
        </w:rPr>
      </w:pPr>
      <w:r>
        <w:rPr>
          <w:rStyle w:val="44"/>
          <w:rFonts w:hint="eastAsia"/>
          <w:sz w:val="28"/>
        </w:rPr>
        <w:t>四、授权委托书</w:t>
      </w:r>
    </w:p>
    <w:p>
      <w:pPr>
        <w:spacing w:line="360" w:lineRule="auto"/>
        <w:ind w:firstLine="523" w:firstLineChars="187"/>
        <w:jc w:val="left"/>
        <w:rPr>
          <w:rFonts w:ascii="新宋体" w:hAnsi="新宋体"/>
          <w:sz w:val="28"/>
          <w:szCs w:val="28"/>
        </w:rPr>
      </w:pPr>
      <w:r>
        <w:rPr>
          <w:rFonts w:hint="eastAsia" w:ascii="新宋体" w:hAnsi="新宋体"/>
          <w:sz w:val="28"/>
          <w:szCs w:val="28"/>
        </w:rPr>
        <w:t>本人</w:t>
      </w:r>
      <w:r>
        <w:rPr>
          <w:rFonts w:hint="eastAsia" w:ascii="新宋体" w:hAnsi="新宋体"/>
          <w:sz w:val="28"/>
          <w:szCs w:val="28"/>
          <w:u w:val="single"/>
          <w:lang w:val="en-US" w:eastAsia="zh-CN"/>
        </w:rPr>
        <w:t xml:space="preserve">   </w:t>
      </w:r>
      <w:r>
        <w:rPr>
          <w:rFonts w:hint="eastAsia" w:ascii="新宋体" w:hAnsi="新宋体"/>
          <w:sz w:val="28"/>
          <w:szCs w:val="28"/>
        </w:rPr>
        <w:t xml:space="preserve">作为 </w:t>
      </w:r>
      <w:r>
        <w:rPr>
          <w:rFonts w:hint="eastAsia" w:ascii="新宋体" w:hAnsi="新宋体"/>
          <w:sz w:val="28"/>
          <w:szCs w:val="28"/>
          <w:u w:val="single"/>
        </w:rPr>
        <w:t xml:space="preserve"> </w:t>
      </w:r>
      <w:r>
        <w:rPr>
          <w:rFonts w:hint="eastAsia"/>
          <w:b w:val="0"/>
          <w:bCs w:val="0"/>
          <w:sz w:val="28"/>
          <w:u w:val="single"/>
          <w:lang w:val="en-US" w:eastAsia="zh-CN"/>
        </w:rPr>
        <w:t xml:space="preserve">                   </w:t>
      </w:r>
      <w:r>
        <w:rPr>
          <w:rFonts w:hint="eastAsia" w:ascii="新宋体" w:hAnsi="新宋体"/>
          <w:sz w:val="28"/>
          <w:szCs w:val="28"/>
          <w:u w:val="single"/>
        </w:rPr>
        <w:t xml:space="preserve"> </w:t>
      </w:r>
      <w:r>
        <w:rPr>
          <w:rFonts w:hint="eastAsia" w:ascii="新宋体" w:hAnsi="新宋体"/>
          <w:sz w:val="28"/>
          <w:szCs w:val="28"/>
        </w:rPr>
        <w:t>公司的法定代表人，在此授权</w:t>
      </w:r>
      <w:r>
        <w:rPr>
          <w:rFonts w:hint="eastAsia" w:ascii="新宋体" w:hAnsi="新宋体"/>
          <w:sz w:val="28"/>
          <w:szCs w:val="28"/>
          <w:u w:val="single"/>
        </w:rPr>
        <w:t xml:space="preserve"> </w:t>
      </w:r>
      <w:r>
        <w:rPr>
          <w:rFonts w:hint="eastAsia" w:ascii="新宋体" w:hAnsi="新宋体"/>
          <w:sz w:val="28"/>
          <w:szCs w:val="28"/>
          <w:u w:val="single"/>
          <w:lang w:val="en-US" w:eastAsia="zh-CN"/>
        </w:rPr>
        <w:t xml:space="preserve">            </w:t>
      </w:r>
      <w:r>
        <w:rPr>
          <w:rFonts w:hint="eastAsia" w:ascii="新宋体" w:hAnsi="新宋体"/>
          <w:sz w:val="28"/>
          <w:szCs w:val="28"/>
        </w:rPr>
        <w:t>公司的</w:t>
      </w:r>
      <w:r>
        <w:rPr>
          <w:rFonts w:hint="eastAsia" w:ascii="新宋体" w:hAnsi="新宋体"/>
          <w:sz w:val="28"/>
          <w:szCs w:val="28"/>
          <w:u w:val="single"/>
          <w:lang w:val="en-US" w:eastAsia="zh-CN"/>
        </w:rPr>
        <w:t xml:space="preserve">     </w:t>
      </w:r>
      <w:r>
        <w:rPr>
          <w:rFonts w:hint="eastAsia" w:ascii="新宋体" w:hAnsi="新宋体"/>
          <w:sz w:val="28"/>
          <w:szCs w:val="28"/>
          <w:u w:val="single"/>
        </w:rPr>
        <w:t xml:space="preserve"> </w:t>
      </w:r>
      <w:r>
        <w:rPr>
          <w:rFonts w:hint="eastAsia" w:ascii="新宋体" w:hAnsi="新宋体"/>
          <w:sz w:val="28"/>
          <w:szCs w:val="28"/>
        </w:rPr>
        <w:t>（身份证号</w:t>
      </w:r>
      <w:r>
        <w:rPr>
          <w:rFonts w:hint="eastAsia"/>
          <w:b w:val="0"/>
          <w:bCs w:val="0"/>
          <w:sz w:val="28"/>
          <w:u w:val="single"/>
          <w:lang w:val="en-US" w:eastAsia="zh-CN"/>
        </w:rPr>
        <w:t xml:space="preserve"> </w:t>
      </w:r>
      <w:r>
        <w:rPr>
          <w:rFonts w:hint="eastAsia" w:asciiTheme="minorEastAsia" w:hAnsiTheme="minorEastAsia" w:eastAsiaTheme="minorEastAsia" w:cstheme="minorEastAsia"/>
          <w:b w:val="0"/>
          <w:bCs w:val="0"/>
          <w:sz w:val="28"/>
          <w:u w:val="single"/>
          <w:lang w:val="en-US" w:eastAsia="zh-CN"/>
        </w:rPr>
        <w:t xml:space="preserve">          </w:t>
      </w:r>
      <w:r>
        <w:rPr>
          <w:rFonts w:hint="eastAsia"/>
          <w:b w:val="0"/>
          <w:bCs w:val="0"/>
          <w:sz w:val="28"/>
          <w:u w:val="single"/>
          <w:lang w:val="en-US" w:eastAsia="zh-CN"/>
        </w:rPr>
        <w:t xml:space="preserve"> ）</w:t>
      </w:r>
      <w:r>
        <w:rPr>
          <w:rFonts w:hint="eastAsia" w:ascii="新宋体" w:hAnsi="新宋体"/>
          <w:sz w:val="28"/>
          <w:szCs w:val="28"/>
        </w:rPr>
        <w:t>以我公司的名义并代表我公司办理</w:t>
      </w:r>
      <w:r>
        <w:rPr>
          <w:rFonts w:hint="eastAsia" w:ascii="新宋体" w:hAnsi="新宋体"/>
          <w:sz w:val="28"/>
          <w:szCs w:val="28"/>
          <w:u w:val="single"/>
          <w:lang w:val="en-US" w:eastAsia="zh-CN"/>
        </w:rPr>
        <w:t>中铁建设集团</w:t>
      </w:r>
      <w:r>
        <w:rPr>
          <w:rFonts w:hint="eastAsia" w:ascii="新宋体" w:hAnsi="新宋体" w:eastAsia="新宋体" w:cs="Calibri"/>
          <w:b w:val="0"/>
          <w:bCs/>
          <w:sz w:val="28"/>
          <w:szCs w:val="28"/>
          <w:u w:val="single"/>
          <w:lang w:val="en-US" w:eastAsia="zh-CN"/>
        </w:rPr>
        <w:t>新建玉溪至磨憨铁路站房及生产生活房屋等相关工程YMZF2B标野象谷站货运房屋龙门吊基础、消防水池、货物仓库Ⅰ型劳务合同</w:t>
      </w:r>
      <w:r>
        <w:rPr>
          <w:rFonts w:hint="eastAsia" w:ascii="新宋体" w:hAnsi="新宋体" w:eastAsia="新宋体" w:cs="Calibri"/>
          <w:b/>
          <w:bCs/>
          <w:sz w:val="28"/>
          <w:szCs w:val="28"/>
          <w:u w:val="single"/>
          <w:lang w:val="en-US" w:eastAsia="zh-CN"/>
        </w:rPr>
        <w:t xml:space="preserve">       </w:t>
      </w:r>
      <w:r>
        <w:rPr>
          <w:rFonts w:hint="eastAsia" w:ascii="新宋体" w:hAnsi="新宋体" w:eastAsia="新宋体" w:cs="Calibri"/>
          <w:b w:val="0"/>
          <w:bCs w:val="0"/>
          <w:sz w:val="28"/>
          <w:szCs w:val="28"/>
          <w:u w:val="none"/>
          <w:lang w:val="en-US" w:eastAsia="zh-CN"/>
        </w:rPr>
        <w:t>的</w:t>
      </w:r>
      <w:r>
        <w:rPr>
          <w:rFonts w:hint="eastAsia" w:ascii="新宋体" w:hAnsi="新宋体"/>
          <w:sz w:val="28"/>
          <w:szCs w:val="28"/>
        </w:rPr>
        <w:t>相关事宜，受委托人在投标、开标、合同谈判、合同签署及合同执行过程中的结算等事项所签署的一切文件，我公司均予以承认。</w:t>
      </w:r>
    </w:p>
    <w:p>
      <w:pPr>
        <w:spacing w:line="360" w:lineRule="auto"/>
        <w:ind w:firstLine="523" w:firstLineChars="187"/>
        <w:rPr>
          <w:rFonts w:ascii="新宋体" w:hAnsi="新宋体"/>
          <w:sz w:val="28"/>
          <w:szCs w:val="28"/>
        </w:rPr>
      </w:pPr>
      <w:r>
        <w:rPr>
          <w:rFonts w:hint="eastAsia" w:ascii="新宋体" w:hAnsi="新宋体"/>
          <w:sz w:val="28"/>
          <w:szCs w:val="28"/>
        </w:rPr>
        <w:t>委托期限为</w:t>
      </w:r>
      <w:r>
        <w:rPr>
          <w:rFonts w:hint="eastAsia" w:ascii="新宋体" w:hAnsi="新宋体"/>
          <w:sz w:val="28"/>
          <w:szCs w:val="28"/>
          <w:u w:val="single"/>
        </w:rPr>
        <w:t xml:space="preserve"> </w:t>
      </w:r>
      <w:r>
        <w:rPr>
          <w:rFonts w:hint="eastAsia" w:ascii="新宋体" w:hAnsi="新宋体"/>
          <w:sz w:val="28"/>
          <w:szCs w:val="28"/>
          <w:u w:val="single"/>
          <w:lang w:val="en-US" w:eastAsia="zh-CN"/>
        </w:rPr>
        <w:t>2020</w:t>
      </w:r>
      <w:r>
        <w:rPr>
          <w:rFonts w:hint="eastAsia" w:ascii="新宋体" w:hAnsi="新宋体"/>
          <w:sz w:val="28"/>
          <w:szCs w:val="28"/>
          <w:u w:val="single"/>
        </w:rPr>
        <w:t xml:space="preserve"> </w:t>
      </w:r>
      <w:r>
        <w:rPr>
          <w:rFonts w:hint="eastAsia" w:ascii="新宋体" w:hAnsi="新宋体"/>
          <w:sz w:val="28"/>
          <w:szCs w:val="28"/>
        </w:rPr>
        <w:t>年</w:t>
      </w:r>
      <w:r>
        <w:rPr>
          <w:rFonts w:hint="eastAsia" w:ascii="新宋体" w:hAnsi="新宋体"/>
          <w:sz w:val="28"/>
          <w:szCs w:val="28"/>
          <w:u w:val="single"/>
        </w:rPr>
        <w:t xml:space="preserve"> </w:t>
      </w:r>
      <w:r>
        <w:rPr>
          <w:rFonts w:hint="eastAsia" w:ascii="新宋体" w:hAnsi="新宋体"/>
          <w:sz w:val="28"/>
          <w:szCs w:val="28"/>
          <w:u w:val="single"/>
          <w:lang w:val="en-US" w:eastAsia="zh-CN"/>
        </w:rPr>
        <w:t xml:space="preserve">  </w:t>
      </w:r>
      <w:r>
        <w:rPr>
          <w:rFonts w:hint="eastAsia" w:ascii="新宋体" w:hAnsi="新宋体"/>
          <w:sz w:val="28"/>
          <w:szCs w:val="28"/>
          <w:u w:val="single"/>
        </w:rPr>
        <w:t xml:space="preserve"> </w:t>
      </w:r>
      <w:r>
        <w:rPr>
          <w:rFonts w:hint="eastAsia" w:ascii="新宋体" w:hAnsi="新宋体"/>
          <w:sz w:val="28"/>
          <w:szCs w:val="28"/>
        </w:rPr>
        <w:t>月</w:t>
      </w:r>
      <w:r>
        <w:rPr>
          <w:rFonts w:hint="eastAsia" w:ascii="新宋体" w:hAnsi="新宋体"/>
          <w:sz w:val="28"/>
          <w:szCs w:val="28"/>
          <w:u w:val="single"/>
        </w:rPr>
        <w:t xml:space="preserve"> </w:t>
      </w:r>
      <w:r>
        <w:rPr>
          <w:rFonts w:hint="eastAsia" w:ascii="新宋体" w:hAnsi="新宋体"/>
          <w:sz w:val="28"/>
          <w:szCs w:val="28"/>
          <w:u w:val="single"/>
          <w:lang w:val="en-US" w:eastAsia="zh-CN"/>
        </w:rPr>
        <w:t xml:space="preserve">  </w:t>
      </w:r>
      <w:r>
        <w:rPr>
          <w:rFonts w:hint="eastAsia" w:ascii="新宋体" w:hAnsi="新宋体"/>
          <w:sz w:val="28"/>
          <w:szCs w:val="28"/>
          <w:u w:val="single"/>
        </w:rPr>
        <w:t xml:space="preserve"> </w:t>
      </w:r>
      <w:r>
        <w:rPr>
          <w:rFonts w:hint="eastAsia" w:ascii="新宋体" w:hAnsi="新宋体"/>
          <w:sz w:val="28"/>
          <w:szCs w:val="28"/>
        </w:rPr>
        <w:t>日起至我公司另签发新的授权委托书止。</w:t>
      </w:r>
    </w:p>
    <w:p>
      <w:pPr>
        <w:spacing w:line="360" w:lineRule="auto"/>
        <w:ind w:firstLine="560"/>
        <w:rPr>
          <w:rFonts w:ascii="新宋体" w:hAnsi="新宋体"/>
          <w:sz w:val="28"/>
          <w:szCs w:val="28"/>
        </w:rPr>
      </w:pPr>
      <w:r>
        <w:rPr>
          <w:rFonts w:hint="eastAsia" w:ascii="新宋体" w:hAnsi="新宋体"/>
          <w:sz w:val="28"/>
          <w:szCs w:val="28"/>
        </w:rPr>
        <w:t>受委托人无转委托权！</w:t>
      </w:r>
    </w:p>
    <w:p>
      <w:pPr>
        <w:spacing w:line="360" w:lineRule="auto"/>
        <w:ind w:firstLine="560"/>
        <w:rPr>
          <w:rFonts w:ascii="新宋体" w:hAnsi="新宋体"/>
          <w:sz w:val="28"/>
          <w:szCs w:val="28"/>
        </w:rPr>
      </w:pPr>
    </w:p>
    <w:p>
      <w:pPr>
        <w:spacing w:line="360" w:lineRule="auto"/>
        <w:ind w:firstLine="560"/>
        <w:rPr>
          <w:rFonts w:ascii="新宋体" w:hAnsi="新宋体"/>
          <w:sz w:val="28"/>
          <w:szCs w:val="28"/>
        </w:rPr>
      </w:pPr>
      <w:r>
        <w:rPr>
          <w:rFonts w:hint="eastAsia" w:ascii="新宋体" w:hAnsi="新宋体"/>
          <w:sz w:val="28"/>
          <w:szCs w:val="28"/>
        </w:rPr>
        <w:t>受委托人：</w:t>
      </w:r>
      <w:r>
        <w:rPr>
          <w:rFonts w:hint="eastAsia" w:ascii="新宋体" w:hAnsi="新宋体"/>
          <w:sz w:val="28"/>
          <w:szCs w:val="28"/>
          <w:u w:val="single"/>
        </w:rPr>
        <w:t xml:space="preserve">  </w:t>
      </w:r>
      <w:r>
        <w:rPr>
          <w:rFonts w:hint="eastAsia" w:ascii="新宋体" w:hAnsi="新宋体"/>
          <w:sz w:val="28"/>
          <w:szCs w:val="28"/>
          <w:u w:val="single"/>
          <w:lang w:val="en-US" w:eastAsia="zh-CN"/>
        </w:rPr>
        <w:t xml:space="preserve">  </w:t>
      </w:r>
      <w:r>
        <w:rPr>
          <w:rFonts w:hint="eastAsia" w:ascii="新宋体" w:hAnsi="新宋体"/>
          <w:sz w:val="28"/>
          <w:szCs w:val="28"/>
          <w:u w:val="single"/>
        </w:rPr>
        <w:t xml:space="preserve">  </w:t>
      </w:r>
      <w:r>
        <w:rPr>
          <w:rFonts w:hint="eastAsia" w:ascii="新宋体" w:hAnsi="新宋体"/>
          <w:sz w:val="28"/>
          <w:szCs w:val="28"/>
        </w:rPr>
        <w:t xml:space="preserve">性别： </w:t>
      </w:r>
      <w:r>
        <w:rPr>
          <w:rFonts w:hint="eastAsia" w:ascii="新宋体" w:hAnsi="新宋体"/>
          <w:sz w:val="28"/>
          <w:szCs w:val="28"/>
          <w:u w:val="single"/>
        </w:rPr>
        <w:t xml:space="preserve"> </w:t>
      </w:r>
      <w:r>
        <w:rPr>
          <w:rFonts w:hint="eastAsia" w:ascii="新宋体" w:hAnsi="新宋体"/>
          <w:sz w:val="28"/>
          <w:szCs w:val="28"/>
          <w:u w:val="single"/>
          <w:lang w:val="en-US" w:eastAsia="zh-CN"/>
        </w:rPr>
        <w:t xml:space="preserve">  </w:t>
      </w:r>
      <w:r>
        <w:rPr>
          <w:rFonts w:hint="eastAsia" w:ascii="新宋体" w:hAnsi="新宋体"/>
          <w:sz w:val="28"/>
          <w:szCs w:val="28"/>
          <w:u w:val="single"/>
        </w:rPr>
        <w:t xml:space="preserve"> </w:t>
      </w:r>
      <w:r>
        <w:rPr>
          <w:rFonts w:hint="eastAsia" w:ascii="新宋体" w:hAnsi="新宋体"/>
          <w:sz w:val="28"/>
          <w:szCs w:val="28"/>
        </w:rPr>
        <w:t xml:space="preserve">    </w:t>
      </w:r>
    </w:p>
    <w:p>
      <w:pPr>
        <w:spacing w:line="360" w:lineRule="auto"/>
        <w:ind w:firstLine="560"/>
        <w:rPr>
          <w:rFonts w:ascii="新宋体" w:hAnsi="新宋体"/>
          <w:sz w:val="28"/>
          <w:szCs w:val="28"/>
          <w:u w:val="single"/>
        </w:rPr>
      </w:pPr>
      <w:r>
        <w:rPr>
          <w:rFonts w:hint="eastAsia" w:ascii="新宋体" w:hAnsi="新宋体"/>
          <w:sz w:val="28"/>
          <w:szCs w:val="28"/>
        </w:rPr>
        <w:t>联系电话：</w:t>
      </w:r>
      <w:r>
        <w:rPr>
          <w:rFonts w:hint="eastAsia" w:ascii="新宋体" w:hAnsi="新宋体"/>
          <w:sz w:val="28"/>
          <w:szCs w:val="28"/>
          <w:u w:val="single"/>
        </w:rPr>
        <w:t xml:space="preserve"> </w:t>
      </w:r>
      <w:r>
        <w:rPr>
          <w:rFonts w:hint="eastAsia" w:ascii="新宋体" w:hAnsi="新宋体" w:eastAsia="新宋体"/>
          <w:sz w:val="28"/>
          <w:szCs w:val="28"/>
          <w:u w:val="single"/>
          <w:lang w:val="en-US" w:eastAsia="zh-CN"/>
        </w:rPr>
        <w:t xml:space="preserve">        </w:t>
      </w:r>
      <w:r>
        <w:rPr>
          <w:rFonts w:hint="eastAsia" w:ascii="新宋体" w:hAnsi="新宋体"/>
          <w:sz w:val="28"/>
          <w:szCs w:val="28"/>
          <w:u w:val="single"/>
        </w:rPr>
        <w:t xml:space="preserve"> </w:t>
      </w:r>
      <w:r>
        <w:rPr>
          <w:rFonts w:hint="eastAsia" w:ascii="新宋体" w:hAnsi="新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tLeast"/>
        <w:ind w:firstLine="561"/>
        <w:textAlignment w:val="auto"/>
        <w:rPr>
          <w:rFonts w:ascii="新宋体" w:hAnsi="新宋体"/>
          <w:sz w:val="28"/>
          <w:szCs w:val="28"/>
        </w:rPr>
      </w:pPr>
      <w:r>
        <w:rPr>
          <w:rFonts w:hint="eastAsia" w:ascii="新宋体" w:hAnsi="新宋体"/>
          <w:sz w:val="28"/>
          <w:szCs w:val="28"/>
        </w:rPr>
        <w:t>委托单位：</w:t>
      </w:r>
      <w:r>
        <w:rPr>
          <w:rFonts w:hint="eastAsia"/>
          <w:b w:val="0"/>
          <w:bCs w:val="0"/>
          <w:sz w:val="28"/>
          <w:u w:val="single"/>
          <w:lang w:val="en-US" w:eastAsia="zh-CN"/>
        </w:rPr>
        <w:t xml:space="preserve">                   </w:t>
      </w:r>
      <w:r>
        <w:rPr>
          <w:rFonts w:hint="eastAsia" w:ascii="新宋体" w:hAnsi="新宋体"/>
          <w:sz w:val="28"/>
          <w:szCs w:val="28"/>
        </w:rPr>
        <w:t xml:space="preserve">  盖章）</w:t>
      </w:r>
    </w:p>
    <w:p>
      <w:pPr>
        <w:spacing w:line="360" w:lineRule="auto"/>
        <w:ind w:firstLine="560"/>
        <w:rPr>
          <w:rFonts w:ascii="新宋体" w:hAnsi="新宋体"/>
          <w:sz w:val="28"/>
          <w:szCs w:val="28"/>
        </w:rPr>
      </w:pPr>
      <w:r>
        <w:rPr>
          <w:rFonts w:hint="eastAsia" w:ascii="新宋体" w:hAnsi="新宋体"/>
          <w:sz w:val="28"/>
          <w:szCs w:val="28"/>
        </w:rPr>
        <w:t xml:space="preserve">法定代表人（签字或盖章）：             </w:t>
      </w:r>
    </w:p>
    <w:p>
      <w:pPr>
        <w:spacing w:line="360" w:lineRule="auto"/>
        <w:ind w:firstLine="560"/>
        <w:rPr>
          <w:rFonts w:ascii="新宋体" w:hAnsi="新宋体"/>
          <w:sz w:val="28"/>
          <w:szCs w:val="28"/>
        </w:rPr>
      </w:pPr>
      <w:r>
        <w:rPr>
          <w:rFonts w:hint="eastAsia" w:ascii="新宋体" w:hAnsi="新宋体"/>
          <w:sz w:val="28"/>
          <w:szCs w:val="28"/>
        </w:rPr>
        <w:t xml:space="preserve">受 委 托人（签字或盖章）：          </w:t>
      </w:r>
    </w:p>
    <w:p>
      <w:pPr>
        <w:spacing w:line="360" w:lineRule="auto"/>
        <w:ind w:firstLine="560"/>
        <w:rPr>
          <w:rFonts w:ascii="新宋体" w:hAnsi="新宋体"/>
          <w:sz w:val="28"/>
          <w:szCs w:val="28"/>
        </w:rPr>
      </w:pPr>
      <w:r>
        <w:rPr>
          <w:rFonts w:hint="eastAsia" w:ascii="新宋体" w:hAnsi="新宋体"/>
          <w:sz w:val="28"/>
          <w:szCs w:val="28"/>
        </w:rPr>
        <w:t xml:space="preserve">委托日期： </w:t>
      </w:r>
      <w:r>
        <w:rPr>
          <w:rFonts w:hint="eastAsia" w:ascii="新宋体" w:hAnsi="新宋体"/>
          <w:sz w:val="28"/>
          <w:szCs w:val="28"/>
          <w:lang w:val="en-US" w:eastAsia="zh-CN"/>
        </w:rPr>
        <w:t>2020</w:t>
      </w:r>
      <w:r>
        <w:rPr>
          <w:rFonts w:hint="eastAsia" w:ascii="新宋体" w:hAnsi="新宋体"/>
          <w:sz w:val="28"/>
          <w:szCs w:val="28"/>
        </w:rPr>
        <w:t xml:space="preserve"> 年 </w:t>
      </w:r>
      <w:r>
        <w:rPr>
          <w:rFonts w:hint="eastAsia" w:ascii="新宋体" w:hAnsi="新宋体"/>
          <w:sz w:val="28"/>
          <w:szCs w:val="28"/>
          <w:lang w:val="en-US" w:eastAsia="zh-CN"/>
        </w:rPr>
        <w:t xml:space="preserve">  </w:t>
      </w:r>
      <w:r>
        <w:rPr>
          <w:rFonts w:hint="eastAsia" w:ascii="新宋体" w:hAnsi="新宋体"/>
          <w:sz w:val="28"/>
          <w:szCs w:val="28"/>
        </w:rPr>
        <w:t xml:space="preserve"> 月 </w:t>
      </w:r>
      <w:r>
        <w:rPr>
          <w:rFonts w:hint="eastAsia" w:ascii="新宋体" w:hAnsi="新宋体"/>
          <w:sz w:val="28"/>
          <w:szCs w:val="28"/>
          <w:lang w:val="en-US" w:eastAsia="zh-CN"/>
        </w:rPr>
        <w:t xml:space="preserve">  </w:t>
      </w:r>
      <w:r>
        <w:rPr>
          <w:rFonts w:hint="eastAsia" w:ascii="新宋体" w:hAnsi="新宋体"/>
          <w:sz w:val="28"/>
          <w:szCs w:val="28"/>
        </w:rPr>
        <w:t xml:space="preserve"> 日</w:t>
      </w:r>
    </w:p>
    <w:p>
      <w:pPr>
        <w:spacing w:line="360" w:lineRule="auto"/>
        <w:ind w:firstLine="560"/>
        <w:rPr>
          <w:rFonts w:ascii="新宋体" w:hAnsi="新宋体"/>
          <w:sz w:val="28"/>
          <w:szCs w:val="28"/>
        </w:rPr>
      </w:pPr>
      <w:r>
        <w:rPr>
          <w:rFonts w:hint="eastAsia" w:ascii="新宋体" w:hAnsi="新宋体"/>
          <w:sz w:val="28"/>
          <w:szCs w:val="28"/>
        </w:rPr>
        <w:t>（附：受委托人</w:t>
      </w:r>
      <w:r>
        <w:rPr>
          <w:rFonts w:hint="eastAsia" w:ascii="新宋体" w:hAnsi="新宋体"/>
          <w:sz w:val="28"/>
          <w:szCs w:val="28"/>
          <w:lang w:val="en-US" w:eastAsia="zh-CN"/>
        </w:rPr>
        <w:t>及法人</w:t>
      </w:r>
      <w:r>
        <w:rPr>
          <w:rFonts w:hint="eastAsia" w:ascii="新宋体" w:hAnsi="新宋体"/>
          <w:sz w:val="28"/>
          <w:szCs w:val="28"/>
        </w:rPr>
        <w:t>身份证复印并加盖单位公章）</w:t>
      </w:r>
    </w:p>
    <w:p>
      <w:pPr>
        <w:spacing w:line="360" w:lineRule="auto"/>
        <w:jc w:val="left"/>
        <w:rPr>
          <w:rStyle w:val="44"/>
        </w:rPr>
      </w:pPr>
    </w:p>
    <w:p>
      <w:pPr>
        <w:spacing w:line="360" w:lineRule="auto"/>
        <w:jc w:val="left"/>
        <w:rPr>
          <w:rStyle w:val="44"/>
        </w:rPr>
      </w:pPr>
    </w:p>
    <w:p>
      <w:pPr>
        <w:pStyle w:val="63"/>
      </w:pPr>
    </w:p>
    <w:p>
      <w:pPr>
        <w:pStyle w:val="63"/>
      </w:pPr>
    </w:p>
    <w:p>
      <w:pPr>
        <w:pStyle w:val="63"/>
      </w:pPr>
    </w:p>
    <w:p>
      <w:pPr>
        <w:pStyle w:val="63"/>
      </w:pPr>
    </w:p>
    <w:p>
      <w:pPr>
        <w:pStyle w:val="63"/>
      </w:pPr>
    </w:p>
    <w:p>
      <w:pPr>
        <w:spacing w:line="360" w:lineRule="auto"/>
        <w:jc w:val="center"/>
        <w:rPr>
          <w:rStyle w:val="44"/>
        </w:rPr>
      </w:pPr>
      <w:r>
        <w:rPr>
          <w:rStyle w:val="44"/>
          <w:rFonts w:hint="eastAsia"/>
        </w:rPr>
        <w:t>五、承诺书</w:t>
      </w:r>
    </w:p>
    <w:p>
      <w:pPr>
        <w:spacing w:line="360" w:lineRule="auto"/>
        <w:jc w:val="left"/>
        <w:rPr>
          <w:rFonts w:ascii="新宋体" w:hAnsi="新宋体" w:eastAsia="新宋体"/>
          <w:b/>
          <w:sz w:val="28"/>
          <w:szCs w:val="28"/>
        </w:rPr>
      </w:pPr>
      <w:r>
        <w:rPr>
          <w:rFonts w:hint="eastAsia"/>
          <w:b/>
          <w:bCs/>
          <w:sz w:val="28"/>
        </w:rPr>
        <w:t>中铁建设集团有限公司</w:t>
      </w:r>
      <w:r>
        <w:rPr>
          <w:rFonts w:hint="eastAsia" w:ascii="新宋体" w:hAnsi="新宋体" w:eastAsia="新宋体"/>
          <w:sz w:val="28"/>
          <w:szCs w:val="28"/>
        </w:rPr>
        <w:t>：</w:t>
      </w:r>
    </w:p>
    <w:p>
      <w:pPr>
        <w:spacing w:line="360" w:lineRule="auto"/>
        <w:ind w:firstLine="560" w:firstLineChars="200"/>
        <w:rPr>
          <w:rFonts w:ascii="新宋体" w:hAnsi="新宋体" w:eastAsia="新宋体"/>
          <w:sz w:val="28"/>
          <w:szCs w:val="28"/>
        </w:rPr>
      </w:pPr>
      <w:r>
        <w:rPr>
          <w:rFonts w:hint="eastAsia" w:ascii="新宋体" w:hAnsi="新宋体" w:eastAsia="新宋体"/>
          <w:sz w:val="28"/>
          <w:szCs w:val="28"/>
        </w:rPr>
        <w:t>我方已认真阅读并熟悉</w:t>
      </w:r>
      <w:r>
        <w:rPr>
          <w:rFonts w:hint="eastAsia" w:ascii="新宋体" w:hAnsi="新宋体" w:eastAsia="新宋体" w:cs="Calibri"/>
          <w:sz w:val="28"/>
          <w:szCs w:val="28"/>
          <w:u w:val="single"/>
          <w:lang w:val="en-US" w:eastAsia="zh-CN"/>
        </w:rPr>
        <w:t xml:space="preserve"> </w:t>
      </w:r>
      <w:r>
        <w:rPr>
          <w:rFonts w:hint="eastAsia" w:ascii="新宋体" w:hAnsi="新宋体" w:eastAsia="新宋体" w:cs="Calibri"/>
          <w:b/>
          <w:bCs/>
          <w:sz w:val="28"/>
          <w:szCs w:val="28"/>
          <w:u w:val="single"/>
          <w:lang w:val="en-US" w:eastAsia="zh-CN"/>
        </w:rPr>
        <w:t xml:space="preserve">             </w:t>
      </w:r>
      <w:r>
        <w:rPr>
          <w:rFonts w:hint="eastAsia" w:ascii="新宋体" w:hAnsi="新宋体" w:eastAsia="新宋体"/>
          <w:sz w:val="28"/>
          <w:szCs w:val="28"/>
        </w:rPr>
        <w:t>招标书的全部内容，我方认为有资格和能力承担该招标任务，同意按此招标书的内容及相关法律形式与招标方形成合同关系，我方愿意接受本招标文件的各项内容，同意此文件作为合同的附件与合同文本具有同等效力，并承诺所提供的一切资料均真实、合法、有效，如有不实我方愿承担一切责任。如我方中标，我方保证五日内签订合同，并做好履约准备工作，并保证绝不转包，如我方未遵守上述承诺，可视为我方违约，我方愿意一次性支付违约金贰拾万元整，且承担由此引致贵司之所有社会与经济之损失。</w:t>
      </w:r>
    </w:p>
    <w:p>
      <w:pPr>
        <w:spacing w:line="360" w:lineRule="auto"/>
        <w:ind w:firstLine="560" w:firstLineChars="200"/>
        <w:rPr>
          <w:rFonts w:ascii="新宋体" w:hAnsi="新宋体" w:eastAsia="新宋体"/>
          <w:sz w:val="28"/>
          <w:szCs w:val="28"/>
        </w:rPr>
      </w:pPr>
    </w:p>
    <w:p>
      <w:pPr>
        <w:spacing w:line="360" w:lineRule="auto"/>
        <w:ind w:firstLine="560" w:firstLineChars="200"/>
        <w:rPr>
          <w:rFonts w:ascii="新宋体" w:hAnsi="新宋体" w:eastAsia="新宋体"/>
          <w:sz w:val="28"/>
          <w:szCs w:val="28"/>
        </w:rPr>
      </w:pPr>
      <w:r>
        <w:rPr>
          <w:rFonts w:hint="eastAsia" w:ascii="新宋体" w:hAnsi="新宋体" w:eastAsia="新宋体"/>
          <w:sz w:val="28"/>
          <w:szCs w:val="28"/>
        </w:rPr>
        <w:t>特此承诺</w:t>
      </w:r>
    </w:p>
    <w:p>
      <w:pPr>
        <w:spacing w:line="360" w:lineRule="auto"/>
        <w:ind w:firstLine="560" w:firstLineChars="200"/>
        <w:rPr>
          <w:rFonts w:ascii="新宋体" w:hAnsi="新宋体" w:eastAsia="新宋体"/>
          <w:sz w:val="28"/>
          <w:szCs w:val="28"/>
        </w:rPr>
      </w:pPr>
    </w:p>
    <w:p>
      <w:pPr>
        <w:spacing w:line="360" w:lineRule="auto"/>
        <w:ind w:firstLine="560" w:firstLineChars="200"/>
        <w:rPr>
          <w:rFonts w:ascii="新宋体" w:hAnsi="新宋体" w:eastAsia="新宋体"/>
          <w:sz w:val="28"/>
          <w:szCs w:val="28"/>
        </w:rPr>
      </w:pPr>
      <w:r>
        <w:rPr>
          <w:rFonts w:hint="eastAsia" w:ascii="新宋体" w:hAnsi="新宋体" w:eastAsia="新宋体"/>
          <w:sz w:val="28"/>
          <w:szCs w:val="28"/>
        </w:rPr>
        <w:t>投标人：（盖章）</w:t>
      </w:r>
    </w:p>
    <w:p>
      <w:pPr>
        <w:spacing w:line="360" w:lineRule="auto"/>
        <w:rPr>
          <w:rFonts w:ascii="新宋体" w:hAnsi="新宋体" w:eastAsia="新宋体"/>
          <w:sz w:val="28"/>
          <w:szCs w:val="28"/>
        </w:rPr>
      </w:pPr>
    </w:p>
    <w:p>
      <w:pPr>
        <w:spacing w:line="360" w:lineRule="auto"/>
        <w:ind w:firstLine="560" w:firstLineChars="200"/>
        <w:rPr>
          <w:rFonts w:ascii="新宋体" w:hAnsi="新宋体" w:eastAsia="新宋体"/>
          <w:sz w:val="28"/>
          <w:szCs w:val="28"/>
        </w:rPr>
      </w:pPr>
      <w:r>
        <w:rPr>
          <w:rFonts w:hint="eastAsia" w:ascii="新宋体" w:hAnsi="新宋体" w:eastAsia="新宋体"/>
          <w:sz w:val="28"/>
          <w:szCs w:val="28"/>
        </w:rPr>
        <w:t>法定代表人或授权委托人：</w:t>
      </w:r>
    </w:p>
    <w:p>
      <w:pPr>
        <w:spacing w:line="360" w:lineRule="auto"/>
        <w:rPr>
          <w:color w:val="000000"/>
          <w:sz w:val="28"/>
        </w:rPr>
      </w:pPr>
    </w:p>
    <w:p>
      <w:pPr>
        <w:spacing w:line="360" w:lineRule="auto"/>
        <w:ind w:firstLine="560" w:firstLineChars="200"/>
        <w:rPr>
          <w:rFonts w:hint="eastAsia"/>
          <w:color w:val="000000"/>
          <w:sz w:val="28"/>
        </w:rPr>
      </w:pPr>
      <w:r>
        <w:rPr>
          <w:color w:val="000000"/>
          <w:sz w:val="28"/>
        </w:rPr>
        <w:t>日期：</w:t>
      </w:r>
      <w:r>
        <w:rPr>
          <w:rFonts w:hint="eastAsia"/>
          <w:color w:val="000000"/>
          <w:sz w:val="28"/>
          <w:lang w:val="en-US" w:eastAsia="zh-CN"/>
        </w:rPr>
        <w:t>2020</w:t>
      </w:r>
      <w:r>
        <w:rPr>
          <w:rFonts w:hint="eastAsia"/>
          <w:color w:val="000000"/>
          <w:sz w:val="28"/>
        </w:rPr>
        <w:t>年</w:t>
      </w:r>
      <w:r>
        <w:rPr>
          <w:rFonts w:hint="eastAsia"/>
          <w:color w:val="000000"/>
          <w:sz w:val="28"/>
          <w:lang w:val="en-US" w:eastAsia="zh-CN"/>
        </w:rPr>
        <w:t xml:space="preserve">   </w:t>
      </w:r>
      <w:r>
        <w:rPr>
          <w:rFonts w:hint="eastAsia"/>
          <w:color w:val="000000"/>
          <w:sz w:val="28"/>
        </w:rPr>
        <w:t>月</w:t>
      </w:r>
      <w:r>
        <w:rPr>
          <w:rFonts w:hint="eastAsia"/>
          <w:color w:val="000000"/>
          <w:sz w:val="28"/>
          <w:lang w:val="en-US" w:eastAsia="zh-CN"/>
        </w:rPr>
        <w:t xml:space="preserve">  </w:t>
      </w:r>
      <w:r>
        <w:rPr>
          <w:rFonts w:hint="eastAsia"/>
          <w:color w:val="000000"/>
          <w:sz w:val="28"/>
        </w:rPr>
        <w:t>日</w:t>
      </w:r>
    </w:p>
    <w:p>
      <w:pPr>
        <w:spacing w:line="360" w:lineRule="auto"/>
        <w:ind w:firstLine="560" w:firstLineChars="200"/>
        <w:rPr>
          <w:color w:val="000000"/>
          <w:sz w:val="28"/>
        </w:rPr>
        <w:sectPr>
          <w:pgSz w:w="11906" w:h="16838"/>
          <w:pgMar w:top="1440" w:right="1800" w:bottom="1440" w:left="1800" w:header="851" w:footer="992" w:gutter="0"/>
          <w:cols w:space="720" w:num="1"/>
          <w:docGrid w:type="lines" w:linePitch="312" w:charSpace="0"/>
        </w:sectPr>
      </w:pPr>
    </w:p>
    <w:p>
      <w:pPr>
        <w:kinsoku w:val="0"/>
        <w:overflowPunct w:val="0"/>
        <w:autoSpaceDE w:val="0"/>
        <w:autoSpaceDN w:val="0"/>
        <w:adjustRightInd w:val="0"/>
        <w:snapToGrid w:val="0"/>
        <w:jc w:val="center"/>
        <w:rPr>
          <w:rFonts w:ascii="宋体" w:hAnsi="宋体"/>
          <w:b/>
          <w:sz w:val="24"/>
        </w:rPr>
      </w:pPr>
      <w:r>
        <w:rPr>
          <w:rFonts w:hint="eastAsia" w:ascii="宋体" w:hAnsi="宋体"/>
          <w:b/>
          <w:sz w:val="24"/>
        </w:rPr>
        <w:t>六、承诺函</w:t>
      </w:r>
    </w:p>
    <w:p>
      <w:pPr>
        <w:pStyle w:val="63"/>
        <w:ind w:firstLine="0" w:firstLineChars="0"/>
        <w:jc w:val="center"/>
        <w:rPr>
          <w:rFonts w:ascii="宋体" w:hAnsi="宋体" w:eastAsia="宋体" w:cs="仿宋_GB2312"/>
          <w:b/>
          <w:bCs/>
          <w:spacing w:val="8"/>
          <w:sz w:val="36"/>
          <w:szCs w:val="36"/>
          <w:lang w:val="zh-TW"/>
        </w:rPr>
      </w:pPr>
    </w:p>
    <w:p>
      <w:pPr>
        <w:pStyle w:val="63"/>
        <w:ind w:firstLine="0" w:firstLineChars="0"/>
        <w:jc w:val="center"/>
        <w:rPr>
          <w:rFonts w:ascii="宋体" w:hAnsi="宋体" w:eastAsia="宋体" w:cs="仿宋_GB2312"/>
          <w:b/>
          <w:bCs/>
          <w:spacing w:val="8"/>
          <w:sz w:val="36"/>
          <w:szCs w:val="36"/>
          <w:lang w:val="zh-TW" w:eastAsia="zh-TW"/>
        </w:rPr>
      </w:pPr>
      <w:r>
        <w:rPr>
          <w:rFonts w:ascii="宋体" w:hAnsi="宋体" w:eastAsia="宋体" w:cs="仿宋_GB2312"/>
          <w:b/>
          <w:bCs/>
          <w:spacing w:val="8"/>
          <w:sz w:val="36"/>
          <w:szCs w:val="36"/>
          <w:lang w:val="zh-TW" w:eastAsia="zh-TW"/>
        </w:rPr>
        <w:t>承诺函</w:t>
      </w:r>
    </w:p>
    <w:p>
      <w:pPr>
        <w:pStyle w:val="41"/>
        <w:spacing w:line="480" w:lineRule="exact"/>
        <w:rPr>
          <w:rFonts w:hint="default" w:ascii="宋体" w:hAnsi="宋体" w:eastAsia="宋体" w:cs="仿宋_GB2312"/>
          <w:spacing w:val="8"/>
          <w:sz w:val="28"/>
          <w:szCs w:val="28"/>
          <w:lang w:val="zh-TW" w:eastAsia="zh-TW"/>
        </w:rPr>
      </w:pPr>
      <w:r>
        <w:rPr>
          <w:rFonts w:ascii="宋体" w:hAnsi="宋体" w:eastAsia="宋体" w:cs="仿宋_GB2312"/>
          <w:spacing w:val="8"/>
          <w:sz w:val="28"/>
          <w:szCs w:val="28"/>
          <w:lang w:val="zh-TW" w:eastAsia="zh-TW"/>
        </w:rPr>
        <w:t>中铁建设集团有限公司：</w:t>
      </w:r>
    </w:p>
    <w:p>
      <w:pPr>
        <w:pStyle w:val="41"/>
        <w:spacing w:line="480" w:lineRule="exact"/>
        <w:ind w:firstLine="672"/>
        <w:rPr>
          <w:rFonts w:hint="default" w:ascii="宋体" w:hAnsi="宋体" w:eastAsia="宋体" w:cs="仿宋_GB2312"/>
          <w:spacing w:val="8"/>
          <w:sz w:val="28"/>
          <w:szCs w:val="28"/>
        </w:rPr>
      </w:pPr>
      <w:r>
        <w:rPr>
          <w:rFonts w:ascii="宋体" w:hAnsi="宋体" w:eastAsia="宋体" w:cs="仿宋_GB2312"/>
          <w:spacing w:val="8"/>
          <w:sz w:val="28"/>
          <w:szCs w:val="28"/>
          <w:lang w:val="zh-TW" w:eastAsia="zh-TW"/>
        </w:rPr>
        <w:t>我公司作为</w:t>
      </w:r>
      <w:r>
        <w:rPr>
          <w:rFonts w:ascii="宋体" w:hAnsi="宋体" w:eastAsia="宋体" w:cs="仿宋_GB2312"/>
          <w:spacing w:val="8"/>
          <w:sz w:val="28"/>
          <w:szCs w:val="28"/>
          <w:u w:val="single"/>
        </w:rPr>
        <w:t xml:space="preserve"> </w:t>
      </w:r>
      <w:r>
        <w:rPr>
          <w:rFonts w:hint="eastAsia" w:ascii="新宋体" w:hAnsi="新宋体" w:eastAsia="新宋体" w:cs="Calibri"/>
          <w:b/>
          <w:bCs/>
          <w:sz w:val="28"/>
          <w:szCs w:val="28"/>
          <w:u w:val="single"/>
          <w:lang w:val="en-US" w:eastAsia="zh-CN"/>
        </w:rPr>
        <w:t xml:space="preserve">          </w:t>
      </w:r>
      <w:r>
        <w:rPr>
          <w:rFonts w:ascii="宋体" w:hAnsi="宋体" w:eastAsia="宋体" w:cs="仿宋_GB2312"/>
          <w:spacing w:val="8"/>
          <w:sz w:val="28"/>
          <w:szCs w:val="28"/>
          <w:u w:val="single"/>
        </w:rPr>
        <w:t xml:space="preserve">  </w:t>
      </w:r>
      <w:r>
        <w:rPr>
          <w:rFonts w:ascii="宋体" w:hAnsi="宋体" w:eastAsia="宋体" w:cs="仿宋_GB2312"/>
          <w:spacing w:val="8"/>
          <w:sz w:val="28"/>
          <w:szCs w:val="28"/>
          <w:lang w:val="zh-TW" w:eastAsia="zh-TW"/>
        </w:rPr>
        <w:t>工程</w:t>
      </w:r>
      <w:r>
        <w:rPr>
          <w:rFonts w:ascii="宋体" w:hAnsi="宋体" w:eastAsia="宋体" w:cs="仿宋_GB2312"/>
          <w:spacing w:val="8"/>
          <w:sz w:val="28"/>
          <w:szCs w:val="28"/>
          <w:u w:val="single"/>
          <w:lang w:val="zh-TW" w:eastAsia="zh-TW"/>
        </w:rPr>
        <w:t xml:space="preserve"> </w:t>
      </w:r>
      <w:r>
        <w:rPr>
          <w:rFonts w:hint="eastAsia" w:ascii="新宋体" w:hAnsi="新宋体" w:eastAsia="新宋体" w:cs="Calibri"/>
          <w:b/>
          <w:bCs/>
          <w:sz w:val="28"/>
          <w:szCs w:val="28"/>
          <w:u w:val="single"/>
          <w:lang w:val="en-US" w:eastAsia="zh-CN"/>
        </w:rPr>
        <w:t xml:space="preserve">      </w:t>
      </w:r>
      <w:r>
        <w:rPr>
          <w:rFonts w:hint="eastAsia" w:ascii="宋体" w:hAnsi="宋体" w:eastAsia="宋体" w:cs="仿宋_GB2312"/>
          <w:spacing w:val="8"/>
          <w:sz w:val="28"/>
          <w:szCs w:val="28"/>
          <w:u w:val="single"/>
          <w:lang w:val="en-US" w:eastAsia="zh-CN"/>
        </w:rPr>
        <w:t xml:space="preserve"> </w:t>
      </w:r>
      <w:r>
        <w:rPr>
          <w:rFonts w:ascii="宋体" w:hAnsi="宋体" w:eastAsia="宋体" w:cs="仿宋_GB2312"/>
          <w:spacing w:val="8"/>
          <w:sz w:val="28"/>
          <w:szCs w:val="28"/>
          <w:lang w:val="zh-TW" w:eastAsia="zh-TW"/>
        </w:rPr>
        <w:t>的分包单位会</w:t>
      </w:r>
      <w:r>
        <w:rPr>
          <w:rFonts w:ascii="宋体" w:hAnsi="宋体" w:eastAsia="宋体" w:cs="仿宋_GB2312"/>
          <w:spacing w:val="8"/>
          <w:sz w:val="28"/>
          <w:szCs w:val="28"/>
          <w:lang w:val="zh-CN"/>
        </w:rPr>
        <w:t>严格</w:t>
      </w:r>
      <w:r>
        <w:rPr>
          <w:rFonts w:ascii="宋体" w:hAnsi="宋体" w:eastAsia="宋体" w:cs="仿宋_GB2312"/>
          <w:spacing w:val="8"/>
          <w:sz w:val="28"/>
          <w:szCs w:val="28"/>
          <w:lang w:val="zh-TW" w:eastAsia="zh-TW"/>
        </w:rPr>
        <w:t>履约合同，</w:t>
      </w:r>
      <w:r>
        <w:rPr>
          <w:rFonts w:ascii="宋体" w:hAnsi="宋体" w:eastAsia="宋体" w:cs="仿宋_GB2312"/>
          <w:spacing w:val="8"/>
          <w:sz w:val="28"/>
          <w:szCs w:val="28"/>
          <w:lang w:val="zh-CN"/>
        </w:rPr>
        <w:t>遵守贵公司的各项管理规定，通过正常途径，</w:t>
      </w:r>
      <w:r>
        <w:rPr>
          <w:rFonts w:ascii="宋体" w:hAnsi="宋体" w:eastAsia="宋体" w:cs="仿宋_GB2312"/>
          <w:spacing w:val="8"/>
          <w:sz w:val="28"/>
          <w:szCs w:val="28"/>
          <w:lang w:val="zh-TW" w:eastAsia="zh-TW"/>
        </w:rPr>
        <w:t>合理反映诉求，</w:t>
      </w:r>
      <w:r>
        <w:rPr>
          <w:rFonts w:ascii="宋体" w:hAnsi="宋体" w:eastAsia="宋体" w:cs="仿宋_GB2312"/>
          <w:spacing w:val="8"/>
          <w:sz w:val="28"/>
          <w:szCs w:val="28"/>
          <w:lang w:val="zh-CN"/>
        </w:rPr>
        <w:t>不组织</w:t>
      </w:r>
      <w:r>
        <w:rPr>
          <w:rFonts w:ascii="宋体" w:hAnsi="宋体" w:eastAsia="宋体" w:cs="仿宋_GB2312"/>
          <w:spacing w:val="8"/>
          <w:sz w:val="28"/>
          <w:szCs w:val="28"/>
          <w:lang w:val="zh-TW" w:eastAsia="zh-TW"/>
        </w:rPr>
        <w:t>聚众</w:t>
      </w:r>
      <w:r>
        <w:rPr>
          <w:rFonts w:ascii="宋体" w:hAnsi="宋体" w:eastAsia="宋体" w:cs="仿宋_GB2312"/>
          <w:spacing w:val="8"/>
          <w:sz w:val="28"/>
          <w:szCs w:val="28"/>
          <w:lang w:val="zh-CN"/>
        </w:rPr>
        <w:t>、</w:t>
      </w:r>
      <w:r>
        <w:rPr>
          <w:rFonts w:ascii="宋体" w:hAnsi="宋体" w:eastAsia="宋体" w:cs="仿宋_GB2312"/>
          <w:spacing w:val="8"/>
          <w:sz w:val="28"/>
          <w:szCs w:val="28"/>
          <w:lang w:val="zh-TW" w:eastAsia="zh-TW"/>
        </w:rPr>
        <w:t>恶意上访，</w:t>
      </w:r>
      <w:r>
        <w:rPr>
          <w:rFonts w:ascii="宋体" w:hAnsi="宋体" w:eastAsia="宋体" w:cs="仿宋_GB2312"/>
          <w:spacing w:val="8"/>
          <w:sz w:val="28"/>
          <w:szCs w:val="28"/>
          <w:lang w:val="zh-CN"/>
        </w:rPr>
        <w:t>并就有关事项</w:t>
      </w:r>
      <w:r>
        <w:rPr>
          <w:rFonts w:ascii="宋体" w:hAnsi="宋体" w:eastAsia="宋体" w:cs="仿宋_GB2312"/>
          <w:spacing w:val="8"/>
          <w:sz w:val="28"/>
          <w:szCs w:val="28"/>
          <w:lang w:val="zh-TW" w:eastAsia="zh-TW"/>
        </w:rPr>
        <w:t>郑重承诺</w:t>
      </w:r>
      <w:r>
        <w:rPr>
          <w:rFonts w:ascii="宋体" w:hAnsi="宋体" w:eastAsia="宋体" w:cs="仿宋_GB2312"/>
          <w:spacing w:val="8"/>
          <w:sz w:val="28"/>
          <w:szCs w:val="28"/>
          <w:lang w:val="zh-CN"/>
        </w:rPr>
        <w:t>如下</w:t>
      </w:r>
      <w:r>
        <w:rPr>
          <w:rFonts w:ascii="宋体" w:hAnsi="宋体" w:eastAsia="宋体" w:cs="仿宋_GB2312"/>
          <w:spacing w:val="8"/>
          <w:sz w:val="28"/>
          <w:szCs w:val="28"/>
          <w:lang w:val="zh-TW" w:eastAsia="zh-TW"/>
        </w:rPr>
        <w:t>：</w:t>
      </w:r>
    </w:p>
    <w:p>
      <w:pPr>
        <w:pStyle w:val="41"/>
        <w:spacing w:line="480" w:lineRule="exact"/>
        <w:ind w:firstLine="672"/>
        <w:rPr>
          <w:rFonts w:hint="default" w:ascii="宋体" w:hAnsi="宋体" w:eastAsia="宋体" w:cs="仿宋_GB2312"/>
          <w:spacing w:val="8"/>
          <w:sz w:val="28"/>
          <w:szCs w:val="28"/>
          <w:lang w:val="zh-TW" w:eastAsia="zh-TW"/>
        </w:rPr>
      </w:pPr>
      <w:r>
        <w:rPr>
          <w:rFonts w:ascii="宋体" w:hAnsi="宋体" w:eastAsia="宋体" w:cs="仿宋_GB2312"/>
          <w:spacing w:val="8"/>
          <w:sz w:val="28"/>
          <w:szCs w:val="28"/>
          <w:lang w:val="zh-CN"/>
        </w:rPr>
        <w:t>1、如有任何诉求，将通过合法途径与贵司进行协商，合理反映请求事项，不组织聚众（人数达3人及以上）、恶意（包括并不限于围堵、静坐、打横幅标语等）上访。</w:t>
      </w:r>
    </w:p>
    <w:p>
      <w:pPr>
        <w:pStyle w:val="41"/>
        <w:spacing w:line="480" w:lineRule="exact"/>
        <w:ind w:firstLine="672"/>
        <w:rPr>
          <w:rFonts w:hint="default" w:ascii="宋体" w:hAnsi="宋体" w:eastAsia="宋体" w:cs="仿宋_GB2312"/>
          <w:spacing w:val="8"/>
          <w:sz w:val="28"/>
          <w:szCs w:val="28"/>
          <w:lang w:val="zh-CN"/>
        </w:rPr>
      </w:pPr>
      <w:r>
        <w:rPr>
          <w:rFonts w:ascii="宋体" w:hAnsi="宋体" w:eastAsia="宋体" w:cs="仿宋_GB2312"/>
          <w:spacing w:val="8"/>
          <w:sz w:val="28"/>
          <w:szCs w:val="28"/>
          <w:lang w:val="zh-CN"/>
        </w:rPr>
        <w:t>2、</w:t>
      </w:r>
      <w:r>
        <w:rPr>
          <w:rFonts w:ascii="宋体" w:hAnsi="宋体" w:eastAsia="宋体" w:cs="仿宋_GB2312"/>
          <w:spacing w:val="8"/>
          <w:sz w:val="28"/>
          <w:szCs w:val="28"/>
          <w:lang w:val="zh-TW" w:eastAsia="zh-TW"/>
        </w:rPr>
        <w:t>如</w:t>
      </w:r>
      <w:r>
        <w:rPr>
          <w:rFonts w:ascii="宋体" w:hAnsi="宋体" w:eastAsia="宋体" w:cs="仿宋_GB2312"/>
          <w:spacing w:val="8"/>
          <w:sz w:val="28"/>
          <w:szCs w:val="28"/>
          <w:lang w:val="zh-CN"/>
        </w:rPr>
        <w:t>发生</w:t>
      </w:r>
      <w:r>
        <w:rPr>
          <w:rFonts w:ascii="宋体" w:hAnsi="宋体" w:eastAsia="宋体" w:cs="仿宋_GB2312"/>
          <w:spacing w:val="8"/>
          <w:sz w:val="28"/>
          <w:szCs w:val="28"/>
          <w:lang w:val="zh-TW" w:eastAsia="zh-TW"/>
        </w:rPr>
        <w:t>我公司</w:t>
      </w:r>
      <w:r>
        <w:rPr>
          <w:rFonts w:ascii="宋体" w:hAnsi="宋体" w:eastAsia="宋体" w:cs="仿宋_GB2312"/>
          <w:spacing w:val="8"/>
          <w:sz w:val="28"/>
          <w:szCs w:val="28"/>
          <w:lang w:val="zh-CN"/>
        </w:rPr>
        <w:t>及</w:t>
      </w:r>
      <w:r>
        <w:rPr>
          <w:rFonts w:ascii="宋体" w:hAnsi="宋体" w:eastAsia="宋体" w:cs="仿宋_GB2312"/>
          <w:spacing w:val="8"/>
          <w:sz w:val="28"/>
          <w:szCs w:val="28"/>
          <w:lang w:val="zh-TW" w:eastAsia="zh-TW"/>
        </w:rPr>
        <w:t>相关人员到</w:t>
      </w:r>
      <w:r>
        <w:rPr>
          <w:rFonts w:ascii="宋体" w:hAnsi="宋体" w:eastAsia="宋体" w:cs="仿宋_GB2312"/>
          <w:spacing w:val="8"/>
          <w:sz w:val="28"/>
          <w:szCs w:val="28"/>
          <w:lang w:val="zh-CN"/>
        </w:rPr>
        <w:t>贵司</w:t>
      </w:r>
      <w:r>
        <w:rPr>
          <w:rFonts w:ascii="宋体" w:hAnsi="宋体" w:eastAsia="宋体" w:cs="仿宋_GB2312"/>
          <w:spacing w:val="8"/>
          <w:sz w:val="28"/>
          <w:szCs w:val="28"/>
          <w:lang w:val="zh-TW" w:eastAsia="zh-TW"/>
        </w:rPr>
        <w:t>、中国铁建股份有限公司或政府部门聚众、恶意上访</w:t>
      </w:r>
      <w:r>
        <w:rPr>
          <w:rFonts w:ascii="宋体" w:hAnsi="宋体" w:eastAsia="宋体" w:cs="仿宋_GB2312"/>
          <w:spacing w:val="8"/>
          <w:sz w:val="28"/>
          <w:szCs w:val="28"/>
          <w:lang w:val="zh-CN"/>
        </w:rPr>
        <w:t>的</w:t>
      </w:r>
      <w:r>
        <w:rPr>
          <w:rFonts w:ascii="宋体" w:hAnsi="宋体" w:eastAsia="宋体" w:cs="仿宋_GB2312"/>
          <w:spacing w:val="8"/>
          <w:sz w:val="28"/>
          <w:szCs w:val="28"/>
          <w:lang w:val="zh-TW" w:eastAsia="zh-TW"/>
        </w:rPr>
        <w:t>，</w:t>
      </w:r>
      <w:r>
        <w:rPr>
          <w:rFonts w:ascii="宋体" w:hAnsi="宋体" w:eastAsia="宋体" w:cs="仿宋_GB2312"/>
          <w:spacing w:val="8"/>
          <w:sz w:val="28"/>
          <w:szCs w:val="28"/>
          <w:lang w:val="zh-CN"/>
        </w:rPr>
        <w:t>视为我公司违约，我公司自愿</w:t>
      </w:r>
      <w:r>
        <w:rPr>
          <w:rFonts w:ascii="宋体" w:hAnsi="宋体" w:eastAsia="宋体" w:cs="仿宋_GB2312"/>
          <w:spacing w:val="8"/>
          <w:sz w:val="28"/>
          <w:szCs w:val="28"/>
          <w:lang w:val="zh-TW" w:eastAsia="zh-TW"/>
        </w:rPr>
        <w:t>按以下标准承担违约</w:t>
      </w:r>
      <w:r>
        <w:rPr>
          <w:rFonts w:ascii="宋体" w:hAnsi="宋体" w:eastAsia="宋体" w:cs="仿宋_GB2312"/>
          <w:spacing w:val="8"/>
          <w:sz w:val="28"/>
          <w:szCs w:val="28"/>
          <w:lang w:val="zh-CN"/>
        </w:rPr>
        <w:t>责任：</w:t>
      </w:r>
    </w:p>
    <w:p>
      <w:pPr>
        <w:pStyle w:val="41"/>
        <w:spacing w:line="480" w:lineRule="exact"/>
        <w:ind w:firstLine="672"/>
        <w:rPr>
          <w:rFonts w:hint="default" w:ascii="宋体" w:hAnsi="宋体" w:eastAsia="宋体" w:cs="仿宋_GB2312"/>
          <w:spacing w:val="8"/>
          <w:sz w:val="28"/>
          <w:szCs w:val="28"/>
          <w:lang w:val="zh-TW" w:eastAsia="zh-TW"/>
        </w:rPr>
      </w:pPr>
      <w:r>
        <w:rPr>
          <w:rFonts w:ascii="宋体" w:hAnsi="宋体" w:eastAsia="宋体" w:cs="仿宋_GB2312"/>
          <w:spacing w:val="8"/>
          <w:sz w:val="28"/>
          <w:szCs w:val="28"/>
          <w:lang w:val="zh-CN"/>
        </w:rPr>
        <w:t>（1）首次聚众、恶意</w:t>
      </w:r>
      <w:r>
        <w:rPr>
          <w:rFonts w:ascii="宋体" w:hAnsi="宋体" w:eastAsia="宋体" w:cs="仿宋_GB2312"/>
          <w:spacing w:val="8"/>
          <w:sz w:val="28"/>
          <w:szCs w:val="28"/>
          <w:lang w:val="zh-TW" w:eastAsia="zh-TW"/>
        </w:rPr>
        <w:t>上访的，我公司按合同金额的5%或不低于10万元承担违约金；非首次上访的，每发生一次，我公司按合同金额的10%或不低于20万元承担违约金。</w:t>
      </w:r>
      <w:r>
        <w:rPr>
          <w:rFonts w:ascii="宋体" w:hAnsi="宋体" w:eastAsia="宋体" w:cs="仿宋_GB2312"/>
          <w:spacing w:val="8"/>
          <w:sz w:val="28"/>
          <w:szCs w:val="28"/>
          <w:lang w:val="zh-CN"/>
        </w:rPr>
        <w:t>（2）每次聚众、恶意</w:t>
      </w:r>
      <w:r>
        <w:rPr>
          <w:rFonts w:ascii="宋体" w:hAnsi="宋体" w:eastAsia="宋体" w:cs="仿宋_GB2312"/>
          <w:spacing w:val="8"/>
          <w:sz w:val="28"/>
          <w:szCs w:val="28"/>
          <w:lang w:val="zh-TW" w:eastAsia="zh-TW"/>
        </w:rPr>
        <w:t>上访经劝阻无效的，自上访第二日起，我公司在承担上述第（1）条违约金的基础上，每延一天，按合同额的2%或不低于5万元承担追加违约金。</w:t>
      </w:r>
    </w:p>
    <w:p>
      <w:pPr>
        <w:pStyle w:val="41"/>
        <w:spacing w:line="480" w:lineRule="exact"/>
        <w:ind w:firstLine="672"/>
        <w:rPr>
          <w:rFonts w:hint="default" w:ascii="宋体" w:hAnsi="宋体" w:eastAsia="宋体" w:cs="仿宋_GB2312"/>
          <w:spacing w:val="8"/>
          <w:sz w:val="28"/>
          <w:szCs w:val="28"/>
          <w:lang w:eastAsia="zh-TW"/>
        </w:rPr>
      </w:pPr>
      <w:r>
        <w:rPr>
          <w:rFonts w:ascii="宋体" w:hAnsi="宋体" w:eastAsia="宋体" w:cs="仿宋_GB2312"/>
          <w:spacing w:val="8"/>
          <w:sz w:val="28"/>
          <w:szCs w:val="28"/>
          <w:lang w:val="zh-CN"/>
        </w:rPr>
        <w:t>3、</w:t>
      </w:r>
      <w:r>
        <w:rPr>
          <w:rFonts w:ascii="宋体" w:hAnsi="宋体" w:eastAsia="宋体" w:cs="仿宋_GB2312"/>
          <w:spacing w:val="8"/>
          <w:sz w:val="28"/>
          <w:szCs w:val="28"/>
          <w:lang w:val="zh-TW" w:eastAsia="zh-TW"/>
        </w:rPr>
        <w:t>我公司同意，</w:t>
      </w:r>
      <w:r>
        <w:rPr>
          <w:rFonts w:ascii="宋体" w:hAnsi="宋体" w:eastAsia="宋体" w:cs="仿宋_GB2312"/>
          <w:spacing w:val="8"/>
          <w:sz w:val="28"/>
          <w:szCs w:val="28"/>
          <w:lang w:val="zh-CN"/>
        </w:rPr>
        <w:t>上述</w:t>
      </w:r>
      <w:r>
        <w:rPr>
          <w:rFonts w:ascii="宋体" w:hAnsi="宋体" w:eastAsia="宋体" w:cs="仿宋_GB2312"/>
          <w:spacing w:val="8"/>
          <w:sz w:val="28"/>
          <w:szCs w:val="28"/>
          <w:lang w:val="zh-TW" w:eastAsia="zh-TW"/>
        </w:rPr>
        <w:t>第（1）和（2）条的违约金累加后，贵司有权在</w:t>
      </w:r>
      <w:r>
        <w:rPr>
          <w:rFonts w:ascii="宋体" w:hAnsi="宋体" w:eastAsia="宋体" w:cs="仿宋_GB2312"/>
          <w:spacing w:val="8"/>
          <w:sz w:val="28"/>
          <w:szCs w:val="28"/>
          <w:lang w:val="zh-CN"/>
        </w:rPr>
        <w:t>对</w:t>
      </w:r>
      <w:r>
        <w:rPr>
          <w:rFonts w:ascii="宋体" w:hAnsi="宋体" w:eastAsia="宋体" w:cs="仿宋_GB2312"/>
          <w:spacing w:val="8"/>
          <w:sz w:val="28"/>
          <w:szCs w:val="28"/>
          <w:lang w:val="zh-TW" w:eastAsia="zh-TW"/>
        </w:rPr>
        <w:t>我公司的</w:t>
      </w:r>
      <w:r>
        <w:rPr>
          <w:rFonts w:ascii="宋体" w:hAnsi="宋体" w:eastAsia="宋体" w:cs="仿宋_GB2312"/>
          <w:spacing w:val="8"/>
          <w:sz w:val="28"/>
          <w:szCs w:val="28"/>
          <w:lang w:val="zh-TW"/>
        </w:rPr>
        <w:t>结算或</w:t>
      </w:r>
      <w:r>
        <w:rPr>
          <w:rFonts w:ascii="宋体" w:hAnsi="宋体" w:eastAsia="宋体" w:cs="仿宋_GB2312"/>
          <w:spacing w:val="8"/>
          <w:sz w:val="28"/>
          <w:szCs w:val="28"/>
          <w:lang w:val="zh-TW" w:eastAsia="zh-TW"/>
        </w:rPr>
        <w:t>应付工程款中直接扣除。</w:t>
      </w:r>
    </w:p>
    <w:p>
      <w:pPr>
        <w:pStyle w:val="41"/>
        <w:spacing w:line="360" w:lineRule="auto"/>
        <w:jc w:val="center"/>
        <w:rPr>
          <w:rFonts w:hint="default" w:ascii="宋体" w:hAnsi="宋体" w:eastAsia="宋体" w:cs="仿宋_GB2312"/>
          <w:spacing w:val="8"/>
          <w:sz w:val="28"/>
          <w:szCs w:val="28"/>
          <w:lang w:val="zh-TW" w:eastAsia="zh-TW"/>
        </w:rPr>
      </w:pPr>
      <w:r>
        <w:rPr>
          <w:rFonts w:ascii="宋体" w:hAnsi="宋体" w:eastAsia="宋体" w:cs="仿宋_GB2312"/>
          <w:spacing w:val="8"/>
          <w:sz w:val="28"/>
          <w:szCs w:val="28"/>
          <w:lang w:val="zh-TW" w:eastAsia="zh-TW"/>
        </w:rPr>
        <w:t>单位名称</w:t>
      </w:r>
      <w:r>
        <w:rPr>
          <w:rFonts w:ascii="宋体" w:hAnsi="宋体" w:eastAsia="宋体" w:cs="宋体"/>
          <w:sz w:val="28"/>
          <w:szCs w:val="28"/>
          <w:lang w:val="zh-TW" w:eastAsia="zh-TW"/>
        </w:rPr>
        <w:t>（盖章）</w:t>
      </w:r>
      <w:r>
        <w:rPr>
          <w:rFonts w:ascii="宋体" w:hAnsi="宋体" w:eastAsia="宋体" w:cs="仿宋_GB2312"/>
          <w:spacing w:val="8"/>
          <w:sz w:val="28"/>
          <w:szCs w:val="28"/>
          <w:lang w:val="zh-TW" w:eastAsia="zh-TW"/>
        </w:rPr>
        <w:t>：</w:t>
      </w:r>
    </w:p>
    <w:p>
      <w:pPr>
        <w:pStyle w:val="41"/>
        <w:spacing w:line="360" w:lineRule="auto"/>
        <w:jc w:val="center"/>
        <w:rPr>
          <w:rFonts w:hint="default" w:ascii="宋体" w:hAnsi="宋体" w:eastAsia="宋体" w:cs="仿宋_GB2312"/>
          <w:spacing w:val="8"/>
          <w:sz w:val="28"/>
          <w:szCs w:val="28"/>
          <w:lang w:val="zh-TW" w:eastAsia="zh-TW"/>
        </w:rPr>
      </w:pPr>
      <w:r>
        <w:rPr>
          <w:rFonts w:ascii="宋体" w:hAnsi="宋体" w:eastAsia="宋体" w:cs="仿宋_GB2312"/>
          <w:spacing w:val="8"/>
          <w:sz w:val="28"/>
          <w:szCs w:val="28"/>
          <w:lang w:val="zh-TW" w:eastAsia="zh-TW"/>
        </w:rPr>
        <w:t>法定代表人（签名）：</w:t>
      </w:r>
    </w:p>
    <w:p>
      <w:pPr>
        <w:pStyle w:val="41"/>
        <w:spacing w:line="360" w:lineRule="auto"/>
        <w:jc w:val="center"/>
        <w:rPr>
          <w:rFonts w:hint="default" w:ascii="宋体" w:hAnsi="宋体" w:eastAsia="宋体" w:cs="仿宋_GB2312"/>
          <w:spacing w:val="8"/>
          <w:sz w:val="28"/>
          <w:szCs w:val="28"/>
          <w:lang w:val="zh-TW"/>
        </w:rPr>
      </w:pPr>
      <w:r>
        <w:rPr>
          <w:rFonts w:hint="eastAsia" w:ascii="宋体" w:hAnsi="宋体" w:eastAsia="宋体" w:cs="仿宋_GB2312"/>
          <w:spacing w:val="8"/>
          <w:sz w:val="28"/>
          <w:szCs w:val="28"/>
          <w:lang w:val="en-US" w:eastAsia="zh-CN"/>
        </w:rPr>
        <w:t>2020</w:t>
      </w:r>
      <w:r>
        <w:rPr>
          <w:rFonts w:ascii="宋体" w:hAnsi="宋体" w:eastAsia="宋体" w:cs="仿宋_GB2312"/>
          <w:spacing w:val="8"/>
          <w:sz w:val="28"/>
          <w:szCs w:val="28"/>
          <w:lang w:val="zh-TW" w:eastAsia="zh-TW"/>
        </w:rPr>
        <w:t>年</w:t>
      </w:r>
      <w:r>
        <w:rPr>
          <w:rFonts w:hint="eastAsia" w:ascii="宋体" w:hAnsi="宋体" w:eastAsia="宋体" w:cs="仿宋_GB2312"/>
          <w:spacing w:val="8"/>
          <w:sz w:val="28"/>
          <w:szCs w:val="28"/>
          <w:lang w:val="en-US" w:eastAsia="zh-CN"/>
        </w:rPr>
        <w:t xml:space="preserve">  </w:t>
      </w:r>
      <w:r>
        <w:rPr>
          <w:rFonts w:ascii="宋体" w:hAnsi="宋体" w:eastAsia="宋体" w:cs="仿宋_GB2312"/>
          <w:spacing w:val="8"/>
          <w:sz w:val="28"/>
          <w:szCs w:val="28"/>
          <w:lang w:val="zh-TW" w:eastAsia="zh-TW"/>
        </w:rPr>
        <w:t>月</w:t>
      </w:r>
      <w:r>
        <w:rPr>
          <w:rFonts w:hint="eastAsia" w:ascii="宋体" w:hAnsi="宋体" w:eastAsia="宋体" w:cs="仿宋_GB2312"/>
          <w:spacing w:val="8"/>
          <w:sz w:val="28"/>
          <w:szCs w:val="28"/>
          <w:lang w:val="en-US" w:eastAsia="zh-CN"/>
        </w:rPr>
        <w:t xml:space="preserve">  </w:t>
      </w:r>
      <w:r>
        <w:rPr>
          <w:rFonts w:ascii="宋体" w:hAnsi="宋体" w:eastAsia="宋体" w:cs="仿宋_GB2312"/>
          <w:spacing w:val="8"/>
          <w:sz w:val="28"/>
          <w:szCs w:val="28"/>
          <w:lang w:val="zh-TW" w:eastAsia="zh-TW"/>
        </w:rPr>
        <w:t>日</w:t>
      </w:r>
    </w:p>
    <w:p>
      <w:pPr>
        <w:spacing w:line="360" w:lineRule="auto"/>
        <w:ind w:firstLine="560" w:firstLineChars="200"/>
        <w:rPr>
          <w:color w:val="000000"/>
          <w:sz w:val="28"/>
        </w:rPr>
        <w:sectPr>
          <w:pgSz w:w="11906" w:h="16838"/>
          <w:pgMar w:top="1440" w:right="1800" w:bottom="1440" w:left="1800" w:header="851" w:footer="992" w:gutter="0"/>
          <w:cols w:space="720" w:num="1"/>
          <w:docGrid w:type="lines" w:linePitch="312" w:charSpace="0"/>
        </w:sectPr>
      </w:pPr>
    </w:p>
    <w:p>
      <w:pPr>
        <w:numPr>
          <w:ilvl w:val="0"/>
          <w:numId w:val="5"/>
        </w:numPr>
        <w:spacing w:line="360" w:lineRule="auto"/>
        <w:jc w:val="both"/>
        <w:rPr>
          <w:color w:val="000000"/>
          <w:sz w:val="28"/>
        </w:rPr>
      </w:pPr>
      <w:r>
        <w:rPr>
          <w:color w:val="000000"/>
          <w:sz w:val="28"/>
        </w:rPr>
        <w:t>报价单</w:t>
      </w:r>
    </w:p>
    <w:p>
      <w:pPr>
        <w:widowControl w:val="0"/>
        <w:numPr>
          <w:ilvl w:val="0"/>
          <w:numId w:val="0"/>
        </w:numPr>
        <w:spacing w:line="360" w:lineRule="auto"/>
        <w:jc w:val="both"/>
        <w:rPr>
          <w:color w:val="000000"/>
          <w:sz w:val="28"/>
        </w:rPr>
        <w:sectPr>
          <w:pgSz w:w="16838" w:h="11906" w:orient="landscape"/>
          <w:pgMar w:top="896" w:right="1440" w:bottom="896" w:left="1440" w:header="851" w:footer="992" w:gutter="0"/>
          <w:cols w:space="720" w:num="1"/>
          <w:docGrid w:type="lines" w:linePitch="312" w:charSpace="0"/>
        </w:sectPr>
      </w:pPr>
    </w:p>
    <w:p>
      <w:pPr>
        <w:numPr>
          <w:ilvl w:val="0"/>
          <w:numId w:val="5"/>
        </w:numPr>
        <w:spacing w:line="360" w:lineRule="auto"/>
        <w:ind w:left="0" w:leftChars="0" w:firstLine="0" w:firstLineChars="0"/>
        <w:jc w:val="both"/>
        <w:rPr>
          <w:color w:val="000000"/>
          <w:sz w:val="28"/>
        </w:rPr>
      </w:pPr>
      <w:r>
        <w:rPr>
          <w:color w:val="000000"/>
          <w:sz w:val="28"/>
        </w:rPr>
        <w:t>营业执照、资质，组织架构、业绩等</w:t>
      </w:r>
    </w:p>
    <w:p>
      <w:pPr>
        <w:widowControl w:val="0"/>
        <w:numPr>
          <w:ilvl w:val="0"/>
          <w:numId w:val="0"/>
        </w:numPr>
        <w:spacing w:line="360" w:lineRule="auto"/>
        <w:jc w:val="both"/>
        <w:rPr>
          <w:color w:val="000000"/>
          <w:sz w:val="28"/>
        </w:rPr>
      </w:pPr>
    </w:p>
    <w:p>
      <w:pPr>
        <w:widowControl w:val="0"/>
        <w:numPr>
          <w:ilvl w:val="0"/>
          <w:numId w:val="0"/>
        </w:numPr>
        <w:spacing w:line="360" w:lineRule="auto"/>
        <w:jc w:val="both"/>
        <w:rPr>
          <w:color w:val="000000"/>
          <w:sz w:val="28"/>
        </w:rPr>
      </w:pPr>
    </w:p>
    <w:p/>
    <w:p/>
    <w:p/>
    <w:p/>
    <w:p>
      <w:pPr>
        <w:widowControl/>
        <w:jc w:val="left"/>
        <w:rPr>
          <w:rFonts w:hint="eastAsia"/>
          <w:b/>
          <w:sz w:val="32"/>
        </w:rPr>
      </w:pPr>
    </w:p>
    <w:p>
      <w:pPr>
        <w:widowControl/>
        <w:jc w:val="left"/>
        <w:rPr>
          <w:rFonts w:hint="eastAsia"/>
          <w:b/>
          <w:sz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94410" cy="3111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94410" cy="311150"/>
                      </a:xfrm>
                      <a:prstGeom prst="rect">
                        <a:avLst/>
                      </a:prstGeom>
                      <a:noFill/>
                      <a:ln w="9525">
                        <a:noFill/>
                      </a:ln>
                    </wps:spPr>
                    <wps:txbx>
                      <w:txbxContent>
                        <w:p>
                          <w:pPr>
                            <w:snapToGrid w:val="0"/>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4.5pt;width:78.3pt;mso-position-horizontal:center;mso-position-horizontal-relative:margin;mso-wrap-style:none;z-index:251659264;mso-width-relative:page;mso-height-relative:page;" filled="f" stroked="f" coordsize="21600,21600" o:gfxdata="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K8W0H0gAAAAQBAAAPAAAAAAAAAAEAIAAAACIA&#10;AABkcnMvZG93bnJldi54bWxQSwECFAAUAAAACACHTuJA6Ca8FdYBAACgAwAADgAAAAAAAAABACAA&#10;AAAhAQAAZHJzL2Uyb0RvYy54bWxQSwUGAAAAAAYABgBZAQAAaQUAAAAA&#10;">
              <v:fill on="f" focussize="0,0"/>
              <v:stroke on="f"/>
              <v:imagedata o:title=""/>
              <o:lock v:ext="edit" aspectratio="f"/>
              <v:textbox inset="0mm,0mm,0mm,0mm" style="mso-fit-shape-to-text:t;">
                <w:txbxContent>
                  <w:p>
                    <w:pPr>
                      <w:snapToGrid w:val="0"/>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23771"/>
    <w:multiLevelType w:val="multilevel"/>
    <w:tmpl w:val="BE923771"/>
    <w:lvl w:ilvl="0" w:tentative="0">
      <w:start w:val="1"/>
      <w:numFmt w:val="decimal"/>
      <w:lvlText w:val="（%1）"/>
      <w:lvlJc w:val="left"/>
      <w:pPr>
        <w:ind w:left="120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02" w:hanging="601"/>
      </w:pPr>
      <w:rPr>
        <w:rFonts w:hint="default"/>
        <w:lang w:val="zh-CN" w:eastAsia="zh-CN" w:bidi="zh-CN"/>
      </w:rPr>
    </w:lvl>
    <w:lvl w:ilvl="2" w:tentative="0">
      <w:start w:val="0"/>
      <w:numFmt w:val="bullet"/>
      <w:lvlText w:val="•"/>
      <w:lvlJc w:val="left"/>
      <w:pPr>
        <w:ind w:left="2805" w:hanging="601"/>
      </w:pPr>
      <w:rPr>
        <w:rFonts w:hint="default"/>
        <w:lang w:val="zh-CN" w:eastAsia="zh-CN" w:bidi="zh-CN"/>
      </w:rPr>
    </w:lvl>
    <w:lvl w:ilvl="3" w:tentative="0">
      <w:start w:val="0"/>
      <w:numFmt w:val="bullet"/>
      <w:lvlText w:val="•"/>
      <w:lvlJc w:val="left"/>
      <w:pPr>
        <w:ind w:left="3607" w:hanging="601"/>
      </w:pPr>
      <w:rPr>
        <w:rFonts w:hint="default"/>
        <w:lang w:val="zh-CN" w:eastAsia="zh-CN" w:bidi="zh-CN"/>
      </w:rPr>
    </w:lvl>
    <w:lvl w:ilvl="4" w:tentative="0">
      <w:start w:val="0"/>
      <w:numFmt w:val="bullet"/>
      <w:lvlText w:val="•"/>
      <w:lvlJc w:val="left"/>
      <w:pPr>
        <w:ind w:left="4410" w:hanging="601"/>
      </w:pPr>
      <w:rPr>
        <w:rFonts w:hint="default"/>
        <w:lang w:val="zh-CN" w:eastAsia="zh-CN" w:bidi="zh-CN"/>
      </w:rPr>
    </w:lvl>
    <w:lvl w:ilvl="5" w:tentative="0">
      <w:start w:val="0"/>
      <w:numFmt w:val="bullet"/>
      <w:lvlText w:val="•"/>
      <w:lvlJc w:val="left"/>
      <w:pPr>
        <w:ind w:left="5213" w:hanging="601"/>
      </w:pPr>
      <w:rPr>
        <w:rFonts w:hint="default"/>
        <w:lang w:val="zh-CN" w:eastAsia="zh-CN" w:bidi="zh-CN"/>
      </w:rPr>
    </w:lvl>
    <w:lvl w:ilvl="6" w:tentative="0">
      <w:start w:val="0"/>
      <w:numFmt w:val="bullet"/>
      <w:lvlText w:val="•"/>
      <w:lvlJc w:val="left"/>
      <w:pPr>
        <w:ind w:left="6015" w:hanging="601"/>
      </w:pPr>
      <w:rPr>
        <w:rFonts w:hint="default"/>
        <w:lang w:val="zh-CN" w:eastAsia="zh-CN" w:bidi="zh-CN"/>
      </w:rPr>
    </w:lvl>
    <w:lvl w:ilvl="7" w:tentative="0">
      <w:start w:val="0"/>
      <w:numFmt w:val="bullet"/>
      <w:lvlText w:val="•"/>
      <w:lvlJc w:val="left"/>
      <w:pPr>
        <w:ind w:left="6818" w:hanging="601"/>
      </w:pPr>
      <w:rPr>
        <w:rFonts w:hint="default"/>
        <w:lang w:val="zh-CN" w:eastAsia="zh-CN" w:bidi="zh-CN"/>
      </w:rPr>
    </w:lvl>
    <w:lvl w:ilvl="8" w:tentative="0">
      <w:start w:val="0"/>
      <w:numFmt w:val="bullet"/>
      <w:lvlText w:val="•"/>
      <w:lvlJc w:val="left"/>
      <w:pPr>
        <w:ind w:left="7621" w:hanging="601"/>
      </w:pPr>
      <w:rPr>
        <w:rFonts w:hint="default"/>
        <w:lang w:val="zh-CN" w:eastAsia="zh-CN" w:bidi="zh-CN"/>
      </w:rPr>
    </w:lvl>
  </w:abstractNum>
  <w:abstractNum w:abstractNumId="1">
    <w:nsid w:val="41F91DC8"/>
    <w:multiLevelType w:val="multilevel"/>
    <w:tmpl w:val="41F91DC8"/>
    <w:lvl w:ilvl="0" w:tentative="0">
      <w:start w:val="1"/>
      <w:numFmt w:val="lowerLetter"/>
      <w:lvlText w:val="%1、"/>
      <w:lvlJc w:val="left"/>
      <w:pPr>
        <w:tabs>
          <w:tab w:val="left" w:pos="1731"/>
        </w:tabs>
        <w:ind w:left="1731" w:hanging="360"/>
      </w:pPr>
      <w:rPr>
        <w:rFonts w:hint="default" w:cs="Times New Roman"/>
      </w:rPr>
    </w:lvl>
    <w:lvl w:ilvl="1" w:tentative="0">
      <w:start w:val="1"/>
      <w:numFmt w:val="bullet"/>
      <w:lvlText w:val="◇"/>
      <w:lvlJc w:val="left"/>
      <w:pPr>
        <w:tabs>
          <w:tab w:val="left" w:pos="927"/>
        </w:tabs>
        <w:ind w:left="927" w:hanging="360"/>
      </w:pPr>
      <w:rPr>
        <w:rFonts w:hint="eastAsia" w:ascii="宋体" w:hAnsi="宋体" w:eastAsia="宋体"/>
      </w:rPr>
    </w:lvl>
    <w:lvl w:ilvl="2" w:tentative="0">
      <w:start w:val="1"/>
      <w:numFmt w:val="japaneseCounting"/>
      <w:lvlText w:val="第%3部"/>
      <w:lvlJc w:val="left"/>
      <w:pPr>
        <w:ind w:left="3051" w:hanging="840"/>
      </w:pPr>
      <w:rPr>
        <w:rFonts w:hint="default"/>
      </w:rPr>
    </w:lvl>
    <w:lvl w:ilvl="3" w:tentative="0">
      <w:start w:val="7"/>
      <w:numFmt w:val="decimal"/>
      <w:lvlText w:val="%4）"/>
      <w:lvlJc w:val="left"/>
      <w:pPr>
        <w:ind w:left="2991" w:hanging="360"/>
      </w:pPr>
      <w:rPr>
        <w:rFonts w:hint="default"/>
      </w:rPr>
    </w:lvl>
    <w:lvl w:ilvl="4" w:tentative="0">
      <w:start w:val="1"/>
      <w:numFmt w:val="lowerLetter"/>
      <w:lvlText w:val="%5)"/>
      <w:lvlJc w:val="left"/>
      <w:pPr>
        <w:tabs>
          <w:tab w:val="left" w:pos="3471"/>
        </w:tabs>
        <w:ind w:left="3471" w:hanging="420"/>
      </w:pPr>
      <w:rPr>
        <w:rFonts w:cs="Times New Roman"/>
      </w:rPr>
    </w:lvl>
    <w:lvl w:ilvl="5" w:tentative="0">
      <w:start w:val="1"/>
      <w:numFmt w:val="lowerRoman"/>
      <w:lvlText w:val="%6."/>
      <w:lvlJc w:val="right"/>
      <w:pPr>
        <w:tabs>
          <w:tab w:val="left" w:pos="3891"/>
        </w:tabs>
        <w:ind w:left="3891" w:hanging="420"/>
      </w:pPr>
      <w:rPr>
        <w:rFonts w:cs="Times New Roman"/>
      </w:rPr>
    </w:lvl>
    <w:lvl w:ilvl="6" w:tentative="0">
      <w:start w:val="1"/>
      <w:numFmt w:val="decimal"/>
      <w:lvlText w:val="%7."/>
      <w:lvlJc w:val="left"/>
      <w:pPr>
        <w:tabs>
          <w:tab w:val="left" w:pos="4311"/>
        </w:tabs>
        <w:ind w:left="4311" w:hanging="420"/>
      </w:pPr>
      <w:rPr>
        <w:rFonts w:cs="Times New Roman"/>
      </w:rPr>
    </w:lvl>
    <w:lvl w:ilvl="7" w:tentative="0">
      <w:start w:val="1"/>
      <w:numFmt w:val="lowerLetter"/>
      <w:lvlText w:val="%8)"/>
      <w:lvlJc w:val="left"/>
      <w:pPr>
        <w:tabs>
          <w:tab w:val="left" w:pos="4731"/>
        </w:tabs>
        <w:ind w:left="4731" w:hanging="420"/>
      </w:pPr>
      <w:rPr>
        <w:rFonts w:cs="Times New Roman"/>
      </w:rPr>
    </w:lvl>
    <w:lvl w:ilvl="8" w:tentative="0">
      <w:start w:val="1"/>
      <w:numFmt w:val="lowerRoman"/>
      <w:lvlText w:val="%9."/>
      <w:lvlJc w:val="right"/>
      <w:pPr>
        <w:tabs>
          <w:tab w:val="left" w:pos="5151"/>
        </w:tabs>
        <w:ind w:left="5151" w:hanging="420"/>
      </w:pPr>
      <w:rPr>
        <w:rFonts w:cs="Times New Roman"/>
      </w:rPr>
    </w:lvl>
  </w:abstractNum>
  <w:abstractNum w:abstractNumId="2">
    <w:nsid w:val="481F03D2"/>
    <w:multiLevelType w:val="multilevel"/>
    <w:tmpl w:val="481F03D2"/>
    <w:lvl w:ilvl="0" w:tentative="0">
      <w:start w:val="1"/>
      <w:numFmt w:val="japaneseCounting"/>
      <w:lvlText w:val="第%1章"/>
      <w:lvlJc w:val="left"/>
      <w:pPr>
        <w:ind w:left="2896" w:hanging="1290"/>
      </w:pPr>
      <w:rPr>
        <w:rFonts w:hint="default"/>
      </w:rPr>
    </w:lvl>
    <w:lvl w:ilvl="1" w:tentative="0">
      <w:start w:val="1"/>
      <w:numFmt w:val="lowerLetter"/>
      <w:lvlText w:val="%2)"/>
      <w:lvlJc w:val="left"/>
      <w:pPr>
        <w:ind w:left="2446" w:hanging="420"/>
      </w:pPr>
    </w:lvl>
    <w:lvl w:ilvl="2" w:tentative="0">
      <w:start w:val="1"/>
      <w:numFmt w:val="lowerRoman"/>
      <w:lvlText w:val="%3."/>
      <w:lvlJc w:val="right"/>
      <w:pPr>
        <w:ind w:left="2866" w:hanging="420"/>
      </w:pPr>
    </w:lvl>
    <w:lvl w:ilvl="3" w:tentative="0">
      <w:start w:val="1"/>
      <w:numFmt w:val="decimal"/>
      <w:lvlText w:val="%4."/>
      <w:lvlJc w:val="left"/>
      <w:pPr>
        <w:ind w:left="3286" w:hanging="420"/>
      </w:pPr>
    </w:lvl>
    <w:lvl w:ilvl="4" w:tentative="0">
      <w:start w:val="1"/>
      <w:numFmt w:val="lowerLetter"/>
      <w:lvlText w:val="%5)"/>
      <w:lvlJc w:val="left"/>
      <w:pPr>
        <w:ind w:left="3706" w:hanging="420"/>
      </w:pPr>
    </w:lvl>
    <w:lvl w:ilvl="5" w:tentative="0">
      <w:start w:val="1"/>
      <w:numFmt w:val="lowerRoman"/>
      <w:lvlText w:val="%6."/>
      <w:lvlJc w:val="right"/>
      <w:pPr>
        <w:ind w:left="4126" w:hanging="420"/>
      </w:pPr>
    </w:lvl>
    <w:lvl w:ilvl="6" w:tentative="0">
      <w:start w:val="1"/>
      <w:numFmt w:val="decimal"/>
      <w:lvlText w:val="%7."/>
      <w:lvlJc w:val="left"/>
      <w:pPr>
        <w:ind w:left="4546" w:hanging="420"/>
      </w:pPr>
    </w:lvl>
    <w:lvl w:ilvl="7" w:tentative="0">
      <w:start w:val="1"/>
      <w:numFmt w:val="lowerLetter"/>
      <w:lvlText w:val="%8)"/>
      <w:lvlJc w:val="left"/>
      <w:pPr>
        <w:ind w:left="4966" w:hanging="420"/>
      </w:pPr>
    </w:lvl>
    <w:lvl w:ilvl="8" w:tentative="0">
      <w:start w:val="1"/>
      <w:numFmt w:val="lowerRoman"/>
      <w:lvlText w:val="%9."/>
      <w:lvlJc w:val="right"/>
      <w:pPr>
        <w:ind w:left="5386" w:hanging="420"/>
      </w:pPr>
    </w:lvl>
  </w:abstractNum>
  <w:abstractNum w:abstractNumId="3">
    <w:nsid w:val="4F066849"/>
    <w:multiLevelType w:val="multilevel"/>
    <w:tmpl w:val="4F066849"/>
    <w:lvl w:ilvl="0" w:tentative="0">
      <w:start w:val="1"/>
      <w:numFmt w:val="decimal"/>
      <w:lvlText w:val="（%1）"/>
      <w:lvlJc w:val="left"/>
      <w:pPr>
        <w:tabs>
          <w:tab w:val="left" w:pos="2138"/>
        </w:tabs>
        <w:ind w:left="2138" w:hanging="720"/>
      </w:pPr>
      <w:rPr>
        <w:rFonts w:hint="default" w:cs="Times New Roman"/>
      </w:rPr>
    </w:lvl>
    <w:lvl w:ilvl="1" w:tentative="0">
      <w:start w:val="1"/>
      <w:numFmt w:val="lowerLetter"/>
      <w:lvlText w:val="%2)"/>
      <w:lvlJc w:val="left"/>
      <w:pPr>
        <w:tabs>
          <w:tab w:val="left" w:pos="2258"/>
        </w:tabs>
        <w:ind w:left="2258" w:hanging="420"/>
      </w:pPr>
      <w:rPr>
        <w:rFonts w:cs="Times New Roman"/>
      </w:rPr>
    </w:lvl>
    <w:lvl w:ilvl="2" w:tentative="0">
      <w:start w:val="1"/>
      <w:numFmt w:val="lowerRoman"/>
      <w:lvlText w:val="%3."/>
      <w:lvlJc w:val="right"/>
      <w:pPr>
        <w:tabs>
          <w:tab w:val="left" w:pos="2678"/>
        </w:tabs>
        <w:ind w:left="2678" w:hanging="420"/>
      </w:pPr>
      <w:rPr>
        <w:rFonts w:cs="Times New Roman"/>
      </w:rPr>
    </w:lvl>
    <w:lvl w:ilvl="3" w:tentative="0">
      <w:start w:val="1"/>
      <w:numFmt w:val="decimal"/>
      <w:lvlText w:val="%4."/>
      <w:lvlJc w:val="left"/>
      <w:pPr>
        <w:tabs>
          <w:tab w:val="left" w:pos="3098"/>
        </w:tabs>
        <w:ind w:left="3098" w:hanging="420"/>
      </w:pPr>
      <w:rPr>
        <w:rFonts w:cs="Times New Roman"/>
      </w:rPr>
    </w:lvl>
    <w:lvl w:ilvl="4" w:tentative="0">
      <w:start w:val="1"/>
      <w:numFmt w:val="lowerLetter"/>
      <w:lvlText w:val="%5)"/>
      <w:lvlJc w:val="left"/>
      <w:pPr>
        <w:tabs>
          <w:tab w:val="left" w:pos="3518"/>
        </w:tabs>
        <w:ind w:left="3518" w:hanging="420"/>
      </w:pPr>
      <w:rPr>
        <w:rFonts w:cs="Times New Roman"/>
      </w:rPr>
    </w:lvl>
    <w:lvl w:ilvl="5" w:tentative="0">
      <w:start w:val="1"/>
      <w:numFmt w:val="lowerRoman"/>
      <w:lvlText w:val="%6."/>
      <w:lvlJc w:val="right"/>
      <w:pPr>
        <w:tabs>
          <w:tab w:val="left" w:pos="3938"/>
        </w:tabs>
        <w:ind w:left="3938" w:hanging="420"/>
      </w:pPr>
      <w:rPr>
        <w:rFonts w:cs="Times New Roman"/>
      </w:rPr>
    </w:lvl>
    <w:lvl w:ilvl="6" w:tentative="0">
      <w:start w:val="1"/>
      <w:numFmt w:val="decimal"/>
      <w:lvlText w:val="%7."/>
      <w:lvlJc w:val="left"/>
      <w:pPr>
        <w:tabs>
          <w:tab w:val="left" w:pos="4358"/>
        </w:tabs>
        <w:ind w:left="4358" w:hanging="420"/>
      </w:pPr>
      <w:rPr>
        <w:rFonts w:cs="Times New Roman"/>
      </w:rPr>
    </w:lvl>
    <w:lvl w:ilvl="7" w:tentative="0">
      <w:start w:val="1"/>
      <w:numFmt w:val="lowerLetter"/>
      <w:lvlText w:val="%8)"/>
      <w:lvlJc w:val="left"/>
      <w:pPr>
        <w:tabs>
          <w:tab w:val="left" w:pos="4778"/>
        </w:tabs>
        <w:ind w:left="4778" w:hanging="420"/>
      </w:pPr>
      <w:rPr>
        <w:rFonts w:cs="Times New Roman"/>
      </w:rPr>
    </w:lvl>
    <w:lvl w:ilvl="8" w:tentative="0">
      <w:start w:val="1"/>
      <w:numFmt w:val="lowerRoman"/>
      <w:lvlText w:val="%9."/>
      <w:lvlJc w:val="right"/>
      <w:pPr>
        <w:tabs>
          <w:tab w:val="left" w:pos="5198"/>
        </w:tabs>
        <w:ind w:left="5198" w:hanging="420"/>
      </w:pPr>
      <w:rPr>
        <w:rFonts w:cs="Times New Roman"/>
      </w:rPr>
    </w:lvl>
  </w:abstractNum>
  <w:abstractNum w:abstractNumId="4">
    <w:nsid w:val="60B51B44"/>
    <w:multiLevelType w:val="singleLevel"/>
    <w:tmpl w:val="60B51B44"/>
    <w:lvl w:ilvl="0" w:tentative="0">
      <w:start w:val="7"/>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8F1"/>
    <w:rsid w:val="000047CA"/>
    <w:rsid w:val="00011292"/>
    <w:rsid w:val="00012D1B"/>
    <w:rsid w:val="0001396B"/>
    <w:rsid w:val="00017083"/>
    <w:rsid w:val="000171A0"/>
    <w:rsid w:val="000207BB"/>
    <w:rsid w:val="00025164"/>
    <w:rsid w:val="0003033B"/>
    <w:rsid w:val="00030DB3"/>
    <w:rsid w:val="00031B83"/>
    <w:rsid w:val="0003517B"/>
    <w:rsid w:val="00035E9E"/>
    <w:rsid w:val="00043BB0"/>
    <w:rsid w:val="00046E98"/>
    <w:rsid w:val="00051B00"/>
    <w:rsid w:val="000544EE"/>
    <w:rsid w:val="00056D64"/>
    <w:rsid w:val="0008492B"/>
    <w:rsid w:val="00085833"/>
    <w:rsid w:val="00092AD6"/>
    <w:rsid w:val="00094E03"/>
    <w:rsid w:val="00097565"/>
    <w:rsid w:val="000A0427"/>
    <w:rsid w:val="000A11F8"/>
    <w:rsid w:val="000A3339"/>
    <w:rsid w:val="000A56ED"/>
    <w:rsid w:val="000A6D84"/>
    <w:rsid w:val="000B0ABF"/>
    <w:rsid w:val="000C1CE0"/>
    <w:rsid w:val="000C4527"/>
    <w:rsid w:val="000D1E6B"/>
    <w:rsid w:val="000D316B"/>
    <w:rsid w:val="000D3BDA"/>
    <w:rsid w:val="000D44CA"/>
    <w:rsid w:val="000D5E3A"/>
    <w:rsid w:val="000E499A"/>
    <w:rsid w:val="000E4F02"/>
    <w:rsid w:val="000F2188"/>
    <w:rsid w:val="000F2A03"/>
    <w:rsid w:val="000F6AE5"/>
    <w:rsid w:val="00101FE4"/>
    <w:rsid w:val="00102688"/>
    <w:rsid w:val="00103866"/>
    <w:rsid w:val="00103D4C"/>
    <w:rsid w:val="00104374"/>
    <w:rsid w:val="0011558A"/>
    <w:rsid w:val="001156E7"/>
    <w:rsid w:val="001173CB"/>
    <w:rsid w:val="00122788"/>
    <w:rsid w:val="00124808"/>
    <w:rsid w:val="00124C17"/>
    <w:rsid w:val="001266A0"/>
    <w:rsid w:val="001266B8"/>
    <w:rsid w:val="00127330"/>
    <w:rsid w:val="0013342A"/>
    <w:rsid w:val="00136ED5"/>
    <w:rsid w:val="00137683"/>
    <w:rsid w:val="001376CD"/>
    <w:rsid w:val="00140A05"/>
    <w:rsid w:val="001450D1"/>
    <w:rsid w:val="001468FD"/>
    <w:rsid w:val="00150837"/>
    <w:rsid w:val="00150EAA"/>
    <w:rsid w:val="00152A8C"/>
    <w:rsid w:val="0015579F"/>
    <w:rsid w:val="00156AFC"/>
    <w:rsid w:val="001578A3"/>
    <w:rsid w:val="00157C2B"/>
    <w:rsid w:val="00161BF2"/>
    <w:rsid w:val="00164B76"/>
    <w:rsid w:val="001724D9"/>
    <w:rsid w:val="001726A6"/>
    <w:rsid w:val="0017280D"/>
    <w:rsid w:val="00172A27"/>
    <w:rsid w:val="0017471E"/>
    <w:rsid w:val="00184389"/>
    <w:rsid w:val="0018455E"/>
    <w:rsid w:val="00187EC8"/>
    <w:rsid w:val="001915F3"/>
    <w:rsid w:val="00194213"/>
    <w:rsid w:val="00196E08"/>
    <w:rsid w:val="001A0D91"/>
    <w:rsid w:val="001A19CB"/>
    <w:rsid w:val="001A3FDD"/>
    <w:rsid w:val="001B5E6C"/>
    <w:rsid w:val="001B6C6E"/>
    <w:rsid w:val="001C0D0E"/>
    <w:rsid w:val="001C2EFE"/>
    <w:rsid w:val="001C4D40"/>
    <w:rsid w:val="001C5B84"/>
    <w:rsid w:val="001C6169"/>
    <w:rsid w:val="001C6B0D"/>
    <w:rsid w:val="001D3975"/>
    <w:rsid w:val="001D567E"/>
    <w:rsid w:val="001E4799"/>
    <w:rsid w:val="001E4A5F"/>
    <w:rsid w:val="001E5A7D"/>
    <w:rsid w:val="001E66B8"/>
    <w:rsid w:val="001E6C0E"/>
    <w:rsid w:val="001F0FD2"/>
    <w:rsid w:val="001F1F9D"/>
    <w:rsid w:val="001F303F"/>
    <w:rsid w:val="001F48D1"/>
    <w:rsid w:val="001F64FB"/>
    <w:rsid w:val="002006CF"/>
    <w:rsid w:val="00200E64"/>
    <w:rsid w:val="002016E5"/>
    <w:rsid w:val="00203509"/>
    <w:rsid w:val="002046C3"/>
    <w:rsid w:val="00211E1F"/>
    <w:rsid w:val="002138B8"/>
    <w:rsid w:val="002140C6"/>
    <w:rsid w:val="00214769"/>
    <w:rsid w:val="00220988"/>
    <w:rsid w:val="00220C14"/>
    <w:rsid w:val="00220FA9"/>
    <w:rsid w:val="002219C8"/>
    <w:rsid w:val="00222D42"/>
    <w:rsid w:val="00223E60"/>
    <w:rsid w:val="00225F2C"/>
    <w:rsid w:val="002264BF"/>
    <w:rsid w:val="0023333D"/>
    <w:rsid w:val="00234ED3"/>
    <w:rsid w:val="002356D8"/>
    <w:rsid w:val="002356E1"/>
    <w:rsid w:val="002368A4"/>
    <w:rsid w:val="002419F8"/>
    <w:rsid w:val="00245B1A"/>
    <w:rsid w:val="002520B7"/>
    <w:rsid w:val="00252E57"/>
    <w:rsid w:val="0026556D"/>
    <w:rsid w:val="00266FEB"/>
    <w:rsid w:val="002717DE"/>
    <w:rsid w:val="0027235D"/>
    <w:rsid w:val="002737E9"/>
    <w:rsid w:val="002802D2"/>
    <w:rsid w:val="002817C7"/>
    <w:rsid w:val="0028284B"/>
    <w:rsid w:val="00285DD7"/>
    <w:rsid w:val="0029397F"/>
    <w:rsid w:val="002948BB"/>
    <w:rsid w:val="0029706C"/>
    <w:rsid w:val="00297B28"/>
    <w:rsid w:val="002A2A3F"/>
    <w:rsid w:val="002A36F4"/>
    <w:rsid w:val="002A6162"/>
    <w:rsid w:val="002B50EA"/>
    <w:rsid w:val="002B77D7"/>
    <w:rsid w:val="002C00E0"/>
    <w:rsid w:val="002C1D09"/>
    <w:rsid w:val="002C28CC"/>
    <w:rsid w:val="002C2D51"/>
    <w:rsid w:val="002C4107"/>
    <w:rsid w:val="002C5316"/>
    <w:rsid w:val="002D0F77"/>
    <w:rsid w:val="002E0E6A"/>
    <w:rsid w:val="002E5C40"/>
    <w:rsid w:val="002E6862"/>
    <w:rsid w:val="002F014C"/>
    <w:rsid w:val="002F36A4"/>
    <w:rsid w:val="002F4B40"/>
    <w:rsid w:val="002F5390"/>
    <w:rsid w:val="002F6D00"/>
    <w:rsid w:val="002F775D"/>
    <w:rsid w:val="00300971"/>
    <w:rsid w:val="003013E3"/>
    <w:rsid w:val="00305186"/>
    <w:rsid w:val="00306F0B"/>
    <w:rsid w:val="003072B7"/>
    <w:rsid w:val="003107D2"/>
    <w:rsid w:val="0031082E"/>
    <w:rsid w:val="00310D51"/>
    <w:rsid w:val="00311C3D"/>
    <w:rsid w:val="00315E00"/>
    <w:rsid w:val="00315EA5"/>
    <w:rsid w:val="003179D8"/>
    <w:rsid w:val="00320E9C"/>
    <w:rsid w:val="00332BCD"/>
    <w:rsid w:val="00333B3B"/>
    <w:rsid w:val="00333EF8"/>
    <w:rsid w:val="00334830"/>
    <w:rsid w:val="00337BA7"/>
    <w:rsid w:val="00341F65"/>
    <w:rsid w:val="003463B6"/>
    <w:rsid w:val="00346F43"/>
    <w:rsid w:val="003479FE"/>
    <w:rsid w:val="00351268"/>
    <w:rsid w:val="00351DF8"/>
    <w:rsid w:val="003527B8"/>
    <w:rsid w:val="003536F0"/>
    <w:rsid w:val="00360AF7"/>
    <w:rsid w:val="00361449"/>
    <w:rsid w:val="00371E68"/>
    <w:rsid w:val="003720DC"/>
    <w:rsid w:val="003739EB"/>
    <w:rsid w:val="003766D1"/>
    <w:rsid w:val="00376B0B"/>
    <w:rsid w:val="00381ACD"/>
    <w:rsid w:val="003847C6"/>
    <w:rsid w:val="00384BAC"/>
    <w:rsid w:val="003877C9"/>
    <w:rsid w:val="00390C7F"/>
    <w:rsid w:val="003914A7"/>
    <w:rsid w:val="003A0587"/>
    <w:rsid w:val="003A0B36"/>
    <w:rsid w:val="003A0D98"/>
    <w:rsid w:val="003A1EE8"/>
    <w:rsid w:val="003B0DA4"/>
    <w:rsid w:val="003B0EB5"/>
    <w:rsid w:val="003B1720"/>
    <w:rsid w:val="003B2A0A"/>
    <w:rsid w:val="003B3173"/>
    <w:rsid w:val="003B5225"/>
    <w:rsid w:val="003C008C"/>
    <w:rsid w:val="003C51EA"/>
    <w:rsid w:val="003E10D6"/>
    <w:rsid w:val="003E4328"/>
    <w:rsid w:val="00411597"/>
    <w:rsid w:val="004145EB"/>
    <w:rsid w:val="00422CAF"/>
    <w:rsid w:val="00423225"/>
    <w:rsid w:val="00426C96"/>
    <w:rsid w:val="00427B59"/>
    <w:rsid w:val="00432C04"/>
    <w:rsid w:val="00433A20"/>
    <w:rsid w:val="00434233"/>
    <w:rsid w:val="0043484D"/>
    <w:rsid w:val="00436AD9"/>
    <w:rsid w:val="00443BA7"/>
    <w:rsid w:val="004446B7"/>
    <w:rsid w:val="00445D89"/>
    <w:rsid w:val="00451754"/>
    <w:rsid w:val="00451E61"/>
    <w:rsid w:val="004546DD"/>
    <w:rsid w:val="004552B2"/>
    <w:rsid w:val="004571D9"/>
    <w:rsid w:val="0046058A"/>
    <w:rsid w:val="004606DB"/>
    <w:rsid w:val="0046168B"/>
    <w:rsid w:val="004648B0"/>
    <w:rsid w:val="00464E0D"/>
    <w:rsid w:val="00482121"/>
    <w:rsid w:val="0048552A"/>
    <w:rsid w:val="00485AD1"/>
    <w:rsid w:val="00487A47"/>
    <w:rsid w:val="004A1CEF"/>
    <w:rsid w:val="004A7DF6"/>
    <w:rsid w:val="004B00D4"/>
    <w:rsid w:val="004B168E"/>
    <w:rsid w:val="004C30A5"/>
    <w:rsid w:val="004C718D"/>
    <w:rsid w:val="004C781B"/>
    <w:rsid w:val="004D00C9"/>
    <w:rsid w:val="004D38DE"/>
    <w:rsid w:val="004D5605"/>
    <w:rsid w:val="004D7C32"/>
    <w:rsid w:val="004E0FAC"/>
    <w:rsid w:val="004E5764"/>
    <w:rsid w:val="004E73F3"/>
    <w:rsid w:val="004F014B"/>
    <w:rsid w:val="004F4454"/>
    <w:rsid w:val="004F7699"/>
    <w:rsid w:val="005016EE"/>
    <w:rsid w:val="005022B1"/>
    <w:rsid w:val="005032AC"/>
    <w:rsid w:val="0050475D"/>
    <w:rsid w:val="005157C4"/>
    <w:rsid w:val="00516A7E"/>
    <w:rsid w:val="00521432"/>
    <w:rsid w:val="0052154A"/>
    <w:rsid w:val="00524618"/>
    <w:rsid w:val="00530BD4"/>
    <w:rsid w:val="00531EC5"/>
    <w:rsid w:val="0053319C"/>
    <w:rsid w:val="00537ECC"/>
    <w:rsid w:val="005423B2"/>
    <w:rsid w:val="005440ED"/>
    <w:rsid w:val="00560BED"/>
    <w:rsid w:val="00567C9F"/>
    <w:rsid w:val="00572722"/>
    <w:rsid w:val="00582FFE"/>
    <w:rsid w:val="00586750"/>
    <w:rsid w:val="0058754B"/>
    <w:rsid w:val="005915C9"/>
    <w:rsid w:val="00593DE2"/>
    <w:rsid w:val="005947D1"/>
    <w:rsid w:val="005A24EF"/>
    <w:rsid w:val="005A4345"/>
    <w:rsid w:val="005B2E09"/>
    <w:rsid w:val="005B4F6A"/>
    <w:rsid w:val="005D0B98"/>
    <w:rsid w:val="005D0BA1"/>
    <w:rsid w:val="005D1F5B"/>
    <w:rsid w:val="005D382E"/>
    <w:rsid w:val="005D6843"/>
    <w:rsid w:val="005F06B3"/>
    <w:rsid w:val="005F2432"/>
    <w:rsid w:val="005F33F7"/>
    <w:rsid w:val="005F5EC2"/>
    <w:rsid w:val="005F5EEE"/>
    <w:rsid w:val="00601F40"/>
    <w:rsid w:val="00604C38"/>
    <w:rsid w:val="006213CA"/>
    <w:rsid w:val="00622613"/>
    <w:rsid w:val="00622E76"/>
    <w:rsid w:val="00626816"/>
    <w:rsid w:val="00627154"/>
    <w:rsid w:val="0063486D"/>
    <w:rsid w:val="00637AC3"/>
    <w:rsid w:val="00637AFD"/>
    <w:rsid w:val="00641A2A"/>
    <w:rsid w:val="00641B26"/>
    <w:rsid w:val="00643D2B"/>
    <w:rsid w:val="006476F9"/>
    <w:rsid w:val="00650C84"/>
    <w:rsid w:val="00650DCF"/>
    <w:rsid w:val="0065285E"/>
    <w:rsid w:val="00661338"/>
    <w:rsid w:val="00662249"/>
    <w:rsid w:val="0067098F"/>
    <w:rsid w:val="00671072"/>
    <w:rsid w:val="00674DE7"/>
    <w:rsid w:val="006754A5"/>
    <w:rsid w:val="00681D5B"/>
    <w:rsid w:val="006837CA"/>
    <w:rsid w:val="0068428A"/>
    <w:rsid w:val="006868D6"/>
    <w:rsid w:val="00687966"/>
    <w:rsid w:val="00687A81"/>
    <w:rsid w:val="00687D47"/>
    <w:rsid w:val="00691B5F"/>
    <w:rsid w:val="006A1AC7"/>
    <w:rsid w:val="006A1B39"/>
    <w:rsid w:val="006A2F86"/>
    <w:rsid w:val="006A6D47"/>
    <w:rsid w:val="006B298C"/>
    <w:rsid w:val="006B2F9D"/>
    <w:rsid w:val="006C3D4A"/>
    <w:rsid w:val="006C4B71"/>
    <w:rsid w:val="006D201B"/>
    <w:rsid w:val="006D6C28"/>
    <w:rsid w:val="006E109B"/>
    <w:rsid w:val="006E1D27"/>
    <w:rsid w:val="006E1E20"/>
    <w:rsid w:val="006E4FD4"/>
    <w:rsid w:val="006F62F4"/>
    <w:rsid w:val="006F7087"/>
    <w:rsid w:val="00701847"/>
    <w:rsid w:val="0070229C"/>
    <w:rsid w:val="00706A18"/>
    <w:rsid w:val="00707313"/>
    <w:rsid w:val="00707797"/>
    <w:rsid w:val="0071353D"/>
    <w:rsid w:val="007139DB"/>
    <w:rsid w:val="00715261"/>
    <w:rsid w:val="0073085F"/>
    <w:rsid w:val="00731939"/>
    <w:rsid w:val="0073336B"/>
    <w:rsid w:val="0073361E"/>
    <w:rsid w:val="007361CC"/>
    <w:rsid w:val="00740A62"/>
    <w:rsid w:val="00741ADB"/>
    <w:rsid w:val="00742C1B"/>
    <w:rsid w:val="00744291"/>
    <w:rsid w:val="00745069"/>
    <w:rsid w:val="007452AC"/>
    <w:rsid w:val="0075305E"/>
    <w:rsid w:val="00755E27"/>
    <w:rsid w:val="0076063B"/>
    <w:rsid w:val="00760BCC"/>
    <w:rsid w:val="00765A03"/>
    <w:rsid w:val="00765B88"/>
    <w:rsid w:val="00766C87"/>
    <w:rsid w:val="00767638"/>
    <w:rsid w:val="00767A75"/>
    <w:rsid w:val="00773334"/>
    <w:rsid w:val="00774E40"/>
    <w:rsid w:val="00776454"/>
    <w:rsid w:val="007764B2"/>
    <w:rsid w:val="00777DF0"/>
    <w:rsid w:val="00782AF5"/>
    <w:rsid w:val="00783C86"/>
    <w:rsid w:val="00784389"/>
    <w:rsid w:val="0078473C"/>
    <w:rsid w:val="00786638"/>
    <w:rsid w:val="007872F7"/>
    <w:rsid w:val="00787EE5"/>
    <w:rsid w:val="007917BF"/>
    <w:rsid w:val="007956E3"/>
    <w:rsid w:val="007A6262"/>
    <w:rsid w:val="007B06F9"/>
    <w:rsid w:val="007B367B"/>
    <w:rsid w:val="007B684A"/>
    <w:rsid w:val="007C1AD1"/>
    <w:rsid w:val="007C3D15"/>
    <w:rsid w:val="007C5E5E"/>
    <w:rsid w:val="007D6483"/>
    <w:rsid w:val="007E1BC0"/>
    <w:rsid w:val="007E24C8"/>
    <w:rsid w:val="007E30C4"/>
    <w:rsid w:val="007E4A16"/>
    <w:rsid w:val="007E69A7"/>
    <w:rsid w:val="007E7CAC"/>
    <w:rsid w:val="007F405B"/>
    <w:rsid w:val="007F5770"/>
    <w:rsid w:val="007F5AED"/>
    <w:rsid w:val="008018DF"/>
    <w:rsid w:val="00802A74"/>
    <w:rsid w:val="0080522F"/>
    <w:rsid w:val="00806675"/>
    <w:rsid w:val="00807717"/>
    <w:rsid w:val="00807836"/>
    <w:rsid w:val="00811156"/>
    <w:rsid w:val="00812B2E"/>
    <w:rsid w:val="00816A26"/>
    <w:rsid w:val="00823086"/>
    <w:rsid w:val="008262EB"/>
    <w:rsid w:val="008314FC"/>
    <w:rsid w:val="0083354F"/>
    <w:rsid w:val="00836EF5"/>
    <w:rsid w:val="008402B1"/>
    <w:rsid w:val="00840E91"/>
    <w:rsid w:val="00854A89"/>
    <w:rsid w:val="00856CA3"/>
    <w:rsid w:val="00861D2A"/>
    <w:rsid w:val="0086772F"/>
    <w:rsid w:val="00871A40"/>
    <w:rsid w:val="00872FB4"/>
    <w:rsid w:val="00873DD1"/>
    <w:rsid w:val="00877978"/>
    <w:rsid w:val="00881337"/>
    <w:rsid w:val="0088197A"/>
    <w:rsid w:val="00881BA3"/>
    <w:rsid w:val="00887441"/>
    <w:rsid w:val="00890227"/>
    <w:rsid w:val="00890BB6"/>
    <w:rsid w:val="0089463F"/>
    <w:rsid w:val="00897E11"/>
    <w:rsid w:val="008A280A"/>
    <w:rsid w:val="008A6B07"/>
    <w:rsid w:val="008A6E3B"/>
    <w:rsid w:val="008B131B"/>
    <w:rsid w:val="008B18C6"/>
    <w:rsid w:val="008B1A6A"/>
    <w:rsid w:val="008B1C4F"/>
    <w:rsid w:val="008B3F9D"/>
    <w:rsid w:val="008B41B8"/>
    <w:rsid w:val="008C13FC"/>
    <w:rsid w:val="008C2D1C"/>
    <w:rsid w:val="008C6728"/>
    <w:rsid w:val="008D1C1C"/>
    <w:rsid w:val="008D6195"/>
    <w:rsid w:val="008D63DE"/>
    <w:rsid w:val="008E0BF0"/>
    <w:rsid w:val="008E5A57"/>
    <w:rsid w:val="008E6772"/>
    <w:rsid w:val="008E73B7"/>
    <w:rsid w:val="008E7860"/>
    <w:rsid w:val="008F5A2B"/>
    <w:rsid w:val="008F7020"/>
    <w:rsid w:val="0090000F"/>
    <w:rsid w:val="00903F6D"/>
    <w:rsid w:val="00904A0B"/>
    <w:rsid w:val="00906F5F"/>
    <w:rsid w:val="009149D1"/>
    <w:rsid w:val="0091713A"/>
    <w:rsid w:val="00920BE8"/>
    <w:rsid w:val="00921AA3"/>
    <w:rsid w:val="00925A84"/>
    <w:rsid w:val="00926584"/>
    <w:rsid w:val="0092683A"/>
    <w:rsid w:val="009345BF"/>
    <w:rsid w:val="009346CA"/>
    <w:rsid w:val="00936FAA"/>
    <w:rsid w:val="00940E06"/>
    <w:rsid w:val="009429FD"/>
    <w:rsid w:val="0094498B"/>
    <w:rsid w:val="009454AF"/>
    <w:rsid w:val="0095261C"/>
    <w:rsid w:val="00956868"/>
    <w:rsid w:val="00964FBF"/>
    <w:rsid w:val="00975445"/>
    <w:rsid w:val="00980337"/>
    <w:rsid w:val="009807B9"/>
    <w:rsid w:val="009810B6"/>
    <w:rsid w:val="009820D9"/>
    <w:rsid w:val="00983AAB"/>
    <w:rsid w:val="00985263"/>
    <w:rsid w:val="009900EB"/>
    <w:rsid w:val="009925F4"/>
    <w:rsid w:val="00992C78"/>
    <w:rsid w:val="00995E3D"/>
    <w:rsid w:val="00995EF2"/>
    <w:rsid w:val="00997269"/>
    <w:rsid w:val="00997A02"/>
    <w:rsid w:val="009A0CBD"/>
    <w:rsid w:val="009B01E3"/>
    <w:rsid w:val="009B1076"/>
    <w:rsid w:val="009B6DEF"/>
    <w:rsid w:val="009B72E3"/>
    <w:rsid w:val="009C0672"/>
    <w:rsid w:val="009C3396"/>
    <w:rsid w:val="009C42EC"/>
    <w:rsid w:val="009D3AFB"/>
    <w:rsid w:val="009D77D0"/>
    <w:rsid w:val="009E0B33"/>
    <w:rsid w:val="009E3670"/>
    <w:rsid w:val="009F02F3"/>
    <w:rsid w:val="009F2482"/>
    <w:rsid w:val="009F3E81"/>
    <w:rsid w:val="009F512E"/>
    <w:rsid w:val="00A013CB"/>
    <w:rsid w:val="00A052C9"/>
    <w:rsid w:val="00A151F9"/>
    <w:rsid w:val="00A162FA"/>
    <w:rsid w:val="00A25654"/>
    <w:rsid w:val="00A2566C"/>
    <w:rsid w:val="00A27CF4"/>
    <w:rsid w:val="00A309A3"/>
    <w:rsid w:val="00A317F1"/>
    <w:rsid w:val="00A32DAD"/>
    <w:rsid w:val="00A34161"/>
    <w:rsid w:val="00A420AB"/>
    <w:rsid w:val="00A43376"/>
    <w:rsid w:val="00A45DBF"/>
    <w:rsid w:val="00A4799F"/>
    <w:rsid w:val="00A5348B"/>
    <w:rsid w:val="00A55DF6"/>
    <w:rsid w:val="00A576F3"/>
    <w:rsid w:val="00A60AB2"/>
    <w:rsid w:val="00A62C1F"/>
    <w:rsid w:val="00A652B1"/>
    <w:rsid w:val="00A658BD"/>
    <w:rsid w:val="00A66AAF"/>
    <w:rsid w:val="00A66D44"/>
    <w:rsid w:val="00A673B9"/>
    <w:rsid w:val="00A67606"/>
    <w:rsid w:val="00A70CD7"/>
    <w:rsid w:val="00A72D9D"/>
    <w:rsid w:val="00A74E84"/>
    <w:rsid w:val="00A80811"/>
    <w:rsid w:val="00A83A8B"/>
    <w:rsid w:val="00A9653A"/>
    <w:rsid w:val="00A973F6"/>
    <w:rsid w:val="00A97680"/>
    <w:rsid w:val="00AA230D"/>
    <w:rsid w:val="00AB3F05"/>
    <w:rsid w:val="00AB4A86"/>
    <w:rsid w:val="00AB57CA"/>
    <w:rsid w:val="00AB6402"/>
    <w:rsid w:val="00AC0EEB"/>
    <w:rsid w:val="00AC5737"/>
    <w:rsid w:val="00AC6054"/>
    <w:rsid w:val="00AD0162"/>
    <w:rsid w:val="00AD26D6"/>
    <w:rsid w:val="00AD3BFC"/>
    <w:rsid w:val="00AD5DCC"/>
    <w:rsid w:val="00AE53AA"/>
    <w:rsid w:val="00AF1BE2"/>
    <w:rsid w:val="00AF3C00"/>
    <w:rsid w:val="00AF5B0F"/>
    <w:rsid w:val="00B01BF8"/>
    <w:rsid w:val="00B0618D"/>
    <w:rsid w:val="00B06739"/>
    <w:rsid w:val="00B07755"/>
    <w:rsid w:val="00B132F9"/>
    <w:rsid w:val="00B149FA"/>
    <w:rsid w:val="00B14F88"/>
    <w:rsid w:val="00B16B0E"/>
    <w:rsid w:val="00B20FDA"/>
    <w:rsid w:val="00B21650"/>
    <w:rsid w:val="00B25184"/>
    <w:rsid w:val="00B26986"/>
    <w:rsid w:val="00B330E3"/>
    <w:rsid w:val="00B33ED6"/>
    <w:rsid w:val="00B35B25"/>
    <w:rsid w:val="00B37349"/>
    <w:rsid w:val="00B4294C"/>
    <w:rsid w:val="00B60694"/>
    <w:rsid w:val="00B702AA"/>
    <w:rsid w:val="00B7145D"/>
    <w:rsid w:val="00B7367C"/>
    <w:rsid w:val="00B76804"/>
    <w:rsid w:val="00B83145"/>
    <w:rsid w:val="00B83A74"/>
    <w:rsid w:val="00B84776"/>
    <w:rsid w:val="00B85E09"/>
    <w:rsid w:val="00B925E9"/>
    <w:rsid w:val="00B9541F"/>
    <w:rsid w:val="00BA1F61"/>
    <w:rsid w:val="00BA5DE3"/>
    <w:rsid w:val="00BA71CE"/>
    <w:rsid w:val="00BB0DDC"/>
    <w:rsid w:val="00BB1837"/>
    <w:rsid w:val="00BB6BBF"/>
    <w:rsid w:val="00BC5122"/>
    <w:rsid w:val="00BC601D"/>
    <w:rsid w:val="00BD36D9"/>
    <w:rsid w:val="00BE2F22"/>
    <w:rsid w:val="00BE4D67"/>
    <w:rsid w:val="00BE6E31"/>
    <w:rsid w:val="00BE6F21"/>
    <w:rsid w:val="00BF076B"/>
    <w:rsid w:val="00BF0937"/>
    <w:rsid w:val="00BF2279"/>
    <w:rsid w:val="00BF2EF0"/>
    <w:rsid w:val="00BF38DA"/>
    <w:rsid w:val="00BF521E"/>
    <w:rsid w:val="00BF56DC"/>
    <w:rsid w:val="00BF59B5"/>
    <w:rsid w:val="00C01675"/>
    <w:rsid w:val="00C01E35"/>
    <w:rsid w:val="00C022CB"/>
    <w:rsid w:val="00C02889"/>
    <w:rsid w:val="00C05A58"/>
    <w:rsid w:val="00C12CC2"/>
    <w:rsid w:val="00C13089"/>
    <w:rsid w:val="00C17415"/>
    <w:rsid w:val="00C23948"/>
    <w:rsid w:val="00C2500A"/>
    <w:rsid w:val="00C26000"/>
    <w:rsid w:val="00C2676F"/>
    <w:rsid w:val="00C27E72"/>
    <w:rsid w:val="00C3070A"/>
    <w:rsid w:val="00C32686"/>
    <w:rsid w:val="00C334E0"/>
    <w:rsid w:val="00C33858"/>
    <w:rsid w:val="00C4386B"/>
    <w:rsid w:val="00C45932"/>
    <w:rsid w:val="00C51728"/>
    <w:rsid w:val="00C52E6F"/>
    <w:rsid w:val="00C5605D"/>
    <w:rsid w:val="00C5752E"/>
    <w:rsid w:val="00C650E8"/>
    <w:rsid w:val="00C7076F"/>
    <w:rsid w:val="00C75F0C"/>
    <w:rsid w:val="00C76F90"/>
    <w:rsid w:val="00C77500"/>
    <w:rsid w:val="00C802F1"/>
    <w:rsid w:val="00C85030"/>
    <w:rsid w:val="00C8517C"/>
    <w:rsid w:val="00C85592"/>
    <w:rsid w:val="00C85C71"/>
    <w:rsid w:val="00C86574"/>
    <w:rsid w:val="00C86812"/>
    <w:rsid w:val="00C929A7"/>
    <w:rsid w:val="00C93F4C"/>
    <w:rsid w:val="00C952DF"/>
    <w:rsid w:val="00C95900"/>
    <w:rsid w:val="00CA1AD5"/>
    <w:rsid w:val="00CA36D8"/>
    <w:rsid w:val="00CA4125"/>
    <w:rsid w:val="00CB3055"/>
    <w:rsid w:val="00CB4ED6"/>
    <w:rsid w:val="00CC138B"/>
    <w:rsid w:val="00CC3890"/>
    <w:rsid w:val="00CC4013"/>
    <w:rsid w:val="00CC62B5"/>
    <w:rsid w:val="00CD4362"/>
    <w:rsid w:val="00CD6C04"/>
    <w:rsid w:val="00CD7257"/>
    <w:rsid w:val="00CE0571"/>
    <w:rsid w:val="00CE3FAB"/>
    <w:rsid w:val="00CF0D16"/>
    <w:rsid w:val="00CF1482"/>
    <w:rsid w:val="00CF1D82"/>
    <w:rsid w:val="00CF3794"/>
    <w:rsid w:val="00D02417"/>
    <w:rsid w:val="00D03471"/>
    <w:rsid w:val="00D05DC0"/>
    <w:rsid w:val="00D12C7B"/>
    <w:rsid w:val="00D1371B"/>
    <w:rsid w:val="00D1374A"/>
    <w:rsid w:val="00D137F9"/>
    <w:rsid w:val="00D1392E"/>
    <w:rsid w:val="00D262DA"/>
    <w:rsid w:val="00D263C1"/>
    <w:rsid w:val="00D3656E"/>
    <w:rsid w:val="00D4013B"/>
    <w:rsid w:val="00D41427"/>
    <w:rsid w:val="00D42AE3"/>
    <w:rsid w:val="00D45E6F"/>
    <w:rsid w:val="00D55455"/>
    <w:rsid w:val="00D56682"/>
    <w:rsid w:val="00D6125C"/>
    <w:rsid w:val="00D702D8"/>
    <w:rsid w:val="00D74A68"/>
    <w:rsid w:val="00D812FC"/>
    <w:rsid w:val="00D82D25"/>
    <w:rsid w:val="00D85840"/>
    <w:rsid w:val="00D868EB"/>
    <w:rsid w:val="00D87E76"/>
    <w:rsid w:val="00D903D8"/>
    <w:rsid w:val="00D91591"/>
    <w:rsid w:val="00D94241"/>
    <w:rsid w:val="00D946BC"/>
    <w:rsid w:val="00D96BD0"/>
    <w:rsid w:val="00DA1559"/>
    <w:rsid w:val="00DA2614"/>
    <w:rsid w:val="00DA27FD"/>
    <w:rsid w:val="00DA3188"/>
    <w:rsid w:val="00DB39B0"/>
    <w:rsid w:val="00DB5EC1"/>
    <w:rsid w:val="00DB61BC"/>
    <w:rsid w:val="00DC1B36"/>
    <w:rsid w:val="00DC3512"/>
    <w:rsid w:val="00DC506D"/>
    <w:rsid w:val="00DD21AD"/>
    <w:rsid w:val="00DD44FB"/>
    <w:rsid w:val="00DE033A"/>
    <w:rsid w:val="00DE34B7"/>
    <w:rsid w:val="00DE3DCE"/>
    <w:rsid w:val="00DE40A6"/>
    <w:rsid w:val="00DF13E3"/>
    <w:rsid w:val="00DF2188"/>
    <w:rsid w:val="00E01504"/>
    <w:rsid w:val="00E11C48"/>
    <w:rsid w:val="00E152C2"/>
    <w:rsid w:val="00E20610"/>
    <w:rsid w:val="00E2082F"/>
    <w:rsid w:val="00E209FE"/>
    <w:rsid w:val="00E22BC4"/>
    <w:rsid w:val="00E2489E"/>
    <w:rsid w:val="00E33CE3"/>
    <w:rsid w:val="00E45EC6"/>
    <w:rsid w:val="00E51B03"/>
    <w:rsid w:val="00E5378A"/>
    <w:rsid w:val="00E56410"/>
    <w:rsid w:val="00E56E4E"/>
    <w:rsid w:val="00E63D5C"/>
    <w:rsid w:val="00E63FB9"/>
    <w:rsid w:val="00E65E69"/>
    <w:rsid w:val="00E70D55"/>
    <w:rsid w:val="00E71438"/>
    <w:rsid w:val="00E72D5A"/>
    <w:rsid w:val="00E72EB3"/>
    <w:rsid w:val="00E75947"/>
    <w:rsid w:val="00E84B51"/>
    <w:rsid w:val="00E84C12"/>
    <w:rsid w:val="00E9477D"/>
    <w:rsid w:val="00EA063E"/>
    <w:rsid w:val="00EA1038"/>
    <w:rsid w:val="00EA14BC"/>
    <w:rsid w:val="00EB0F17"/>
    <w:rsid w:val="00EB73E1"/>
    <w:rsid w:val="00EC58F1"/>
    <w:rsid w:val="00EC5B0F"/>
    <w:rsid w:val="00EC74E6"/>
    <w:rsid w:val="00ED0421"/>
    <w:rsid w:val="00ED13A6"/>
    <w:rsid w:val="00ED1757"/>
    <w:rsid w:val="00ED6649"/>
    <w:rsid w:val="00EE0217"/>
    <w:rsid w:val="00EE2605"/>
    <w:rsid w:val="00EE36A2"/>
    <w:rsid w:val="00EE53DD"/>
    <w:rsid w:val="00EE629B"/>
    <w:rsid w:val="00EE748E"/>
    <w:rsid w:val="00EF0314"/>
    <w:rsid w:val="00EF0B03"/>
    <w:rsid w:val="00EF2C74"/>
    <w:rsid w:val="00EF4818"/>
    <w:rsid w:val="00EF7258"/>
    <w:rsid w:val="00F077EA"/>
    <w:rsid w:val="00F124E4"/>
    <w:rsid w:val="00F14A77"/>
    <w:rsid w:val="00F17FB9"/>
    <w:rsid w:val="00F20879"/>
    <w:rsid w:val="00F211BD"/>
    <w:rsid w:val="00F22504"/>
    <w:rsid w:val="00F23E69"/>
    <w:rsid w:val="00F3136D"/>
    <w:rsid w:val="00F3248B"/>
    <w:rsid w:val="00F36B3B"/>
    <w:rsid w:val="00F37134"/>
    <w:rsid w:val="00F42EDB"/>
    <w:rsid w:val="00F462DE"/>
    <w:rsid w:val="00F528DB"/>
    <w:rsid w:val="00F54B12"/>
    <w:rsid w:val="00F56055"/>
    <w:rsid w:val="00F5686B"/>
    <w:rsid w:val="00F62549"/>
    <w:rsid w:val="00F649F3"/>
    <w:rsid w:val="00F671A8"/>
    <w:rsid w:val="00F67B43"/>
    <w:rsid w:val="00F8449F"/>
    <w:rsid w:val="00F8471B"/>
    <w:rsid w:val="00F9106A"/>
    <w:rsid w:val="00F976B8"/>
    <w:rsid w:val="00FA1444"/>
    <w:rsid w:val="00FA5FD2"/>
    <w:rsid w:val="00FB733C"/>
    <w:rsid w:val="00FB7F3B"/>
    <w:rsid w:val="00FC018A"/>
    <w:rsid w:val="00FC6A38"/>
    <w:rsid w:val="00FD0B42"/>
    <w:rsid w:val="00FE112A"/>
    <w:rsid w:val="00FF76FD"/>
    <w:rsid w:val="010E1D14"/>
    <w:rsid w:val="012F1750"/>
    <w:rsid w:val="01814258"/>
    <w:rsid w:val="01EB14A0"/>
    <w:rsid w:val="026B1138"/>
    <w:rsid w:val="027115D2"/>
    <w:rsid w:val="027A498C"/>
    <w:rsid w:val="028B65F3"/>
    <w:rsid w:val="02BE647B"/>
    <w:rsid w:val="02E47317"/>
    <w:rsid w:val="031606D4"/>
    <w:rsid w:val="033421F3"/>
    <w:rsid w:val="035248C7"/>
    <w:rsid w:val="03681336"/>
    <w:rsid w:val="03754674"/>
    <w:rsid w:val="03B6279A"/>
    <w:rsid w:val="03C51E8C"/>
    <w:rsid w:val="03D52562"/>
    <w:rsid w:val="042B1BA2"/>
    <w:rsid w:val="04591741"/>
    <w:rsid w:val="04612593"/>
    <w:rsid w:val="05555FB5"/>
    <w:rsid w:val="05906A95"/>
    <w:rsid w:val="05C5125D"/>
    <w:rsid w:val="05D77224"/>
    <w:rsid w:val="05F93C9A"/>
    <w:rsid w:val="06214161"/>
    <w:rsid w:val="065A3741"/>
    <w:rsid w:val="06646A88"/>
    <w:rsid w:val="07177372"/>
    <w:rsid w:val="072A6266"/>
    <w:rsid w:val="072B0A4F"/>
    <w:rsid w:val="07A155EA"/>
    <w:rsid w:val="07BF4B46"/>
    <w:rsid w:val="07D23FA4"/>
    <w:rsid w:val="07DA526A"/>
    <w:rsid w:val="07DD71A6"/>
    <w:rsid w:val="082A1130"/>
    <w:rsid w:val="08AE3149"/>
    <w:rsid w:val="095008EB"/>
    <w:rsid w:val="09874E34"/>
    <w:rsid w:val="09B207F9"/>
    <w:rsid w:val="09D65D6C"/>
    <w:rsid w:val="0A06714E"/>
    <w:rsid w:val="0A452F28"/>
    <w:rsid w:val="0A525169"/>
    <w:rsid w:val="0A9C7AF1"/>
    <w:rsid w:val="0AAF67DA"/>
    <w:rsid w:val="0AC22BB4"/>
    <w:rsid w:val="0AF340C6"/>
    <w:rsid w:val="0B9157F3"/>
    <w:rsid w:val="0BB10B71"/>
    <w:rsid w:val="0C014772"/>
    <w:rsid w:val="0C161F49"/>
    <w:rsid w:val="0C1924AB"/>
    <w:rsid w:val="0C651354"/>
    <w:rsid w:val="0C710428"/>
    <w:rsid w:val="0C996F37"/>
    <w:rsid w:val="0C9D5F5F"/>
    <w:rsid w:val="0CAB27C8"/>
    <w:rsid w:val="0CD8006A"/>
    <w:rsid w:val="0D172592"/>
    <w:rsid w:val="0D283328"/>
    <w:rsid w:val="0D461BD7"/>
    <w:rsid w:val="0D796C44"/>
    <w:rsid w:val="0D830B5C"/>
    <w:rsid w:val="0DC52D94"/>
    <w:rsid w:val="0E5C4731"/>
    <w:rsid w:val="0E6545DB"/>
    <w:rsid w:val="0E760A72"/>
    <w:rsid w:val="0E7B68C8"/>
    <w:rsid w:val="0EA21405"/>
    <w:rsid w:val="0EA94F90"/>
    <w:rsid w:val="0EC10049"/>
    <w:rsid w:val="0EDA66BE"/>
    <w:rsid w:val="0F175B8D"/>
    <w:rsid w:val="0F343624"/>
    <w:rsid w:val="0F464431"/>
    <w:rsid w:val="0F8F39D6"/>
    <w:rsid w:val="0F8F666E"/>
    <w:rsid w:val="0FD27188"/>
    <w:rsid w:val="10020B96"/>
    <w:rsid w:val="102401BF"/>
    <w:rsid w:val="107059C4"/>
    <w:rsid w:val="1071690D"/>
    <w:rsid w:val="10C930BE"/>
    <w:rsid w:val="10D93D44"/>
    <w:rsid w:val="10E3472C"/>
    <w:rsid w:val="115433FE"/>
    <w:rsid w:val="11AA4018"/>
    <w:rsid w:val="11CD19C7"/>
    <w:rsid w:val="11D17C72"/>
    <w:rsid w:val="11D64A30"/>
    <w:rsid w:val="11D70154"/>
    <w:rsid w:val="12137C66"/>
    <w:rsid w:val="12303E5A"/>
    <w:rsid w:val="123D7F09"/>
    <w:rsid w:val="12D0036B"/>
    <w:rsid w:val="13184278"/>
    <w:rsid w:val="13293558"/>
    <w:rsid w:val="132A0499"/>
    <w:rsid w:val="136A6C14"/>
    <w:rsid w:val="13A65577"/>
    <w:rsid w:val="13BF21F2"/>
    <w:rsid w:val="13E33248"/>
    <w:rsid w:val="147B6BFF"/>
    <w:rsid w:val="14951CEC"/>
    <w:rsid w:val="14A713B3"/>
    <w:rsid w:val="14AB7488"/>
    <w:rsid w:val="14D450EA"/>
    <w:rsid w:val="14D95C58"/>
    <w:rsid w:val="14EF2130"/>
    <w:rsid w:val="14F867DB"/>
    <w:rsid w:val="150F2E19"/>
    <w:rsid w:val="151E700E"/>
    <w:rsid w:val="155D1F96"/>
    <w:rsid w:val="156559B9"/>
    <w:rsid w:val="159C7EDA"/>
    <w:rsid w:val="15C56846"/>
    <w:rsid w:val="1621085D"/>
    <w:rsid w:val="16633CA3"/>
    <w:rsid w:val="166611A0"/>
    <w:rsid w:val="167A6946"/>
    <w:rsid w:val="16954A72"/>
    <w:rsid w:val="16B50444"/>
    <w:rsid w:val="16F83FBE"/>
    <w:rsid w:val="17112196"/>
    <w:rsid w:val="17330AAA"/>
    <w:rsid w:val="179900A1"/>
    <w:rsid w:val="17DC0D95"/>
    <w:rsid w:val="184B3886"/>
    <w:rsid w:val="188C319F"/>
    <w:rsid w:val="188F7E20"/>
    <w:rsid w:val="18A2789D"/>
    <w:rsid w:val="18C6519B"/>
    <w:rsid w:val="18FB607D"/>
    <w:rsid w:val="19111AC0"/>
    <w:rsid w:val="19163464"/>
    <w:rsid w:val="19342AEA"/>
    <w:rsid w:val="194650C4"/>
    <w:rsid w:val="19625956"/>
    <w:rsid w:val="196538E5"/>
    <w:rsid w:val="197874D5"/>
    <w:rsid w:val="19DF6F6F"/>
    <w:rsid w:val="1A03181C"/>
    <w:rsid w:val="1A0C0160"/>
    <w:rsid w:val="1A211722"/>
    <w:rsid w:val="1ABA4480"/>
    <w:rsid w:val="1B1D3877"/>
    <w:rsid w:val="1B434940"/>
    <w:rsid w:val="1B9F7541"/>
    <w:rsid w:val="1BB81089"/>
    <w:rsid w:val="1BE55E5D"/>
    <w:rsid w:val="1BFF11BB"/>
    <w:rsid w:val="1C177FFE"/>
    <w:rsid w:val="1C1B05E0"/>
    <w:rsid w:val="1C251E9A"/>
    <w:rsid w:val="1C4D35C6"/>
    <w:rsid w:val="1C535684"/>
    <w:rsid w:val="1C854F5A"/>
    <w:rsid w:val="1CA62F10"/>
    <w:rsid w:val="1CA671C4"/>
    <w:rsid w:val="1CA7134B"/>
    <w:rsid w:val="1CFE3900"/>
    <w:rsid w:val="1D000061"/>
    <w:rsid w:val="1D396BAA"/>
    <w:rsid w:val="1D462A2B"/>
    <w:rsid w:val="1D492719"/>
    <w:rsid w:val="1D540AAA"/>
    <w:rsid w:val="1DC87992"/>
    <w:rsid w:val="1DDC1336"/>
    <w:rsid w:val="1DE70B66"/>
    <w:rsid w:val="1E245FBB"/>
    <w:rsid w:val="1E257FAE"/>
    <w:rsid w:val="1EB61AC7"/>
    <w:rsid w:val="1ED47144"/>
    <w:rsid w:val="1EF20557"/>
    <w:rsid w:val="1F0D6035"/>
    <w:rsid w:val="1F414BE3"/>
    <w:rsid w:val="1F424E2D"/>
    <w:rsid w:val="20121B5D"/>
    <w:rsid w:val="20E139E1"/>
    <w:rsid w:val="21194658"/>
    <w:rsid w:val="21386903"/>
    <w:rsid w:val="217A53E1"/>
    <w:rsid w:val="2193237B"/>
    <w:rsid w:val="21C708D0"/>
    <w:rsid w:val="21C806DD"/>
    <w:rsid w:val="21E3659D"/>
    <w:rsid w:val="222168FD"/>
    <w:rsid w:val="22333EAB"/>
    <w:rsid w:val="22363FF1"/>
    <w:rsid w:val="223D26EF"/>
    <w:rsid w:val="227F45F1"/>
    <w:rsid w:val="228B4382"/>
    <w:rsid w:val="22D60F52"/>
    <w:rsid w:val="230C31DB"/>
    <w:rsid w:val="232A2403"/>
    <w:rsid w:val="23351ACA"/>
    <w:rsid w:val="23593C8E"/>
    <w:rsid w:val="23A951DF"/>
    <w:rsid w:val="23CE7850"/>
    <w:rsid w:val="23E53C5C"/>
    <w:rsid w:val="24061828"/>
    <w:rsid w:val="2413599D"/>
    <w:rsid w:val="242877DE"/>
    <w:rsid w:val="24482291"/>
    <w:rsid w:val="24674F16"/>
    <w:rsid w:val="24A600AD"/>
    <w:rsid w:val="24B507EC"/>
    <w:rsid w:val="24B8737C"/>
    <w:rsid w:val="24C40D13"/>
    <w:rsid w:val="24C807E3"/>
    <w:rsid w:val="24DC3E0A"/>
    <w:rsid w:val="24E55923"/>
    <w:rsid w:val="252B6482"/>
    <w:rsid w:val="25531242"/>
    <w:rsid w:val="25723ED4"/>
    <w:rsid w:val="25741E88"/>
    <w:rsid w:val="25871D10"/>
    <w:rsid w:val="260B4DC0"/>
    <w:rsid w:val="26393F04"/>
    <w:rsid w:val="268511F3"/>
    <w:rsid w:val="26C307BC"/>
    <w:rsid w:val="271436A9"/>
    <w:rsid w:val="276C3655"/>
    <w:rsid w:val="277F62B9"/>
    <w:rsid w:val="27A10439"/>
    <w:rsid w:val="27C512CF"/>
    <w:rsid w:val="27E32A7D"/>
    <w:rsid w:val="27E85CB9"/>
    <w:rsid w:val="2801198F"/>
    <w:rsid w:val="280A47FC"/>
    <w:rsid w:val="280D0F4C"/>
    <w:rsid w:val="28525022"/>
    <w:rsid w:val="285E74B8"/>
    <w:rsid w:val="28675579"/>
    <w:rsid w:val="286F5EE4"/>
    <w:rsid w:val="287239C9"/>
    <w:rsid w:val="28834E0F"/>
    <w:rsid w:val="29077E0D"/>
    <w:rsid w:val="296F723F"/>
    <w:rsid w:val="29C10798"/>
    <w:rsid w:val="29DD43FB"/>
    <w:rsid w:val="29E34D83"/>
    <w:rsid w:val="29E3794D"/>
    <w:rsid w:val="29FE3224"/>
    <w:rsid w:val="2A644321"/>
    <w:rsid w:val="2AC2023F"/>
    <w:rsid w:val="2AFD5994"/>
    <w:rsid w:val="2B0B3DDD"/>
    <w:rsid w:val="2B0C6863"/>
    <w:rsid w:val="2B5A157D"/>
    <w:rsid w:val="2B6554A2"/>
    <w:rsid w:val="2B95124F"/>
    <w:rsid w:val="2C2A3735"/>
    <w:rsid w:val="2C3F6654"/>
    <w:rsid w:val="2CB104D7"/>
    <w:rsid w:val="2CE301AD"/>
    <w:rsid w:val="2D615592"/>
    <w:rsid w:val="2D71729C"/>
    <w:rsid w:val="2D7208ED"/>
    <w:rsid w:val="2D941AA1"/>
    <w:rsid w:val="2DB44E27"/>
    <w:rsid w:val="2DD227B8"/>
    <w:rsid w:val="2E522C35"/>
    <w:rsid w:val="2E7D77F1"/>
    <w:rsid w:val="2ED67E68"/>
    <w:rsid w:val="2F5B2764"/>
    <w:rsid w:val="2FB83F1A"/>
    <w:rsid w:val="2FC14D61"/>
    <w:rsid w:val="2FD00080"/>
    <w:rsid w:val="2FDD6670"/>
    <w:rsid w:val="2FF41DC0"/>
    <w:rsid w:val="301743FF"/>
    <w:rsid w:val="301E01F5"/>
    <w:rsid w:val="30607A1A"/>
    <w:rsid w:val="30741DE2"/>
    <w:rsid w:val="30896376"/>
    <w:rsid w:val="313708CB"/>
    <w:rsid w:val="31817C82"/>
    <w:rsid w:val="31893003"/>
    <w:rsid w:val="31A95510"/>
    <w:rsid w:val="31BA60CB"/>
    <w:rsid w:val="31C878E6"/>
    <w:rsid w:val="31CD330E"/>
    <w:rsid w:val="31D02FFE"/>
    <w:rsid w:val="31EF007A"/>
    <w:rsid w:val="323647B2"/>
    <w:rsid w:val="32796587"/>
    <w:rsid w:val="328112A7"/>
    <w:rsid w:val="329B2127"/>
    <w:rsid w:val="32BD7584"/>
    <w:rsid w:val="32D41B9A"/>
    <w:rsid w:val="335871B1"/>
    <w:rsid w:val="33814B8A"/>
    <w:rsid w:val="338A418B"/>
    <w:rsid w:val="33A25F35"/>
    <w:rsid w:val="33BA7E57"/>
    <w:rsid w:val="33C9668D"/>
    <w:rsid w:val="33FE6DEB"/>
    <w:rsid w:val="34104ED6"/>
    <w:rsid w:val="34B2382F"/>
    <w:rsid w:val="350B3329"/>
    <w:rsid w:val="353D7B01"/>
    <w:rsid w:val="354531B7"/>
    <w:rsid w:val="35A61F49"/>
    <w:rsid w:val="35E74E6E"/>
    <w:rsid w:val="36455AD3"/>
    <w:rsid w:val="36674AE6"/>
    <w:rsid w:val="3669157B"/>
    <w:rsid w:val="36693E91"/>
    <w:rsid w:val="368B2E17"/>
    <w:rsid w:val="37415A27"/>
    <w:rsid w:val="37BD16A8"/>
    <w:rsid w:val="37CA3313"/>
    <w:rsid w:val="37CB004C"/>
    <w:rsid w:val="37CB3A1C"/>
    <w:rsid w:val="37D47377"/>
    <w:rsid w:val="37DF76A6"/>
    <w:rsid w:val="383E1ED4"/>
    <w:rsid w:val="38451376"/>
    <w:rsid w:val="38582257"/>
    <w:rsid w:val="387D12BD"/>
    <w:rsid w:val="388C2A4A"/>
    <w:rsid w:val="38B53FB0"/>
    <w:rsid w:val="38D622B1"/>
    <w:rsid w:val="39036668"/>
    <w:rsid w:val="396B7705"/>
    <w:rsid w:val="39875408"/>
    <w:rsid w:val="39A90534"/>
    <w:rsid w:val="39C110FE"/>
    <w:rsid w:val="3A34540A"/>
    <w:rsid w:val="3A4570BB"/>
    <w:rsid w:val="3A520A97"/>
    <w:rsid w:val="3A5E035F"/>
    <w:rsid w:val="3AAF3995"/>
    <w:rsid w:val="3ABF6F96"/>
    <w:rsid w:val="3AF30EE0"/>
    <w:rsid w:val="3B5D5B2B"/>
    <w:rsid w:val="3B6405FB"/>
    <w:rsid w:val="3B724EEC"/>
    <w:rsid w:val="3BB926CC"/>
    <w:rsid w:val="3BBB2058"/>
    <w:rsid w:val="3BC02505"/>
    <w:rsid w:val="3BFC1197"/>
    <w:rsid w:val="3C0B4305"/>
    <w:rsid w:val="3C1C2DEE"/>
    <w:rsid w:val="3C577EA9"/>
    <w:rsid w:val="3C7258FA"/>
    <w:rsid w:val="3C88075E"/>
    <w:rsid w:val="3C930CE6"/>
    <w:rsid w:val="3CBD6250"/>
    <w:rsid w:val="3CFF0B07"/>
    <w:rsid w:val="3D6533E4"/>
    <w:rsid w:val="3D6C4A44"/>
    <w:rsid w:val="3D8D2EF0"/>
    <w:rsid w:val="3DBE35B2"/>
    <w:rsid w:val="3DD051B6"/>
    <w:rsid w:val="3E145680"/>
    <w:rsid w:val="3E4F3FB8"/>
    <w:rsid w:val="3E5C17BC"/>
    <w:rsid w:val="3E744592"/>
    <w:rsid w:val="3F053B0D"/>
    <w:rsid w:val="3F0D4584"/>
    <w:rsid w:val="3F5F7F07"/>
    <w:rsid w:val="3F7B4D2D"/>
    <w:rsid w:val="3F9B5329"/>
    <w:rsid w:val="3FCF30A5"/>
    <w:rsid w:val="3FE02BBC"/>
    <w:rsid w:val="3FE85E6B"/>
    <w:rsid w:val="402F34FE"/>
    <w:rsid w:val="4039566C"/>
    <w:rsid w:val="403B33DA"/>
    <w:rsid w:val="404E6A66"/>
    <w:rsid w:val="40825D3B"/>
    <w:rsid w:val="40D31A5C"/>
    <w:rsid w:val="40E472AF"/>
    <w:rsid w:val="410303E8"/>
    <w:rsid w:val="410570C0"/>
    <w:rsid w:val="41372537"/>
    <w:rsid w:val="418B127F"/>
    <w:rsid w:val="41A945C9"/>
    <w:rsid w:val="41D9690E"/>
    <w:rsid w:val="41E124A4"/>
    <w:rsid w:val="41E528F1"/>
    <w:rsid w:val="41EA413A"/>
    <w:rsid w:val="42201C4D"/>
    <w:rsid w:val="429451C6"/>
    <w:rsid w:val="42AD78FA"/>
    <w:rsid w:val="42D739B7"/>
    <w:rsid w:val="434B1780"/>
    <w:rsid w:val="434D026C"/>
    <w:rsid w:val="436B5D9F"/>
    <w:rsid w:val="436F1C88"/>
    <w:rsid w:val="43C115B5"/>
    <w:rsid w:val="43D356A2"/>
    <w:rsid w:val="44C147DB"/>
    <w:rsid w:val="44D44B1F"/>
    <w:rsid w:val="44F27150"/>
    <w:rsid w:val="44F85B0B"/>
    <w:rsid w:val="455B4DFE"/>
    <w:rsid w:val="455F2814"/>
    <w:rsid w:val="45766955"/>
    <w:rsid w:val="45EC1DE5"/>
    <w:rsid w:val="46077070"/>
    <w:rsid w:val="460F59A6"/>
    <w:rsid w:val="463115BC"/>
    <w:rsid w:val="46797AE0"/>
    <w:rsid w:val="469659F0"/>
    <w:rsid w:val="47351380"/>
    <w:rsid w:val="47362B91"/>
    <w:rsid w:val="47A64BA4"/>
    <w:rsid w:val="47D36672"/>
    <w:rsid w:val="47D64073"/>
    <w:rsid w:val="47D76EC7"/>
    <w:rsid w:val="47EC1226"/>
    <w:rsid w:val="48126C0F"/>
    <w:rsid w:val="4826706B"/>
    <w:rsid w:val="483E465D"/>
    <w:rsid w:val="483E6F38"/>
    <w:rsid w:val="485F37F1"/>
    <w:rsid w:val="48C961C9"/>
    <w:rsid w:val="48DE4DD5"/>
    <w:rsid w:val="48F5643E"/>
    <w:rsid w:val="4919124F"/>
    <w:rsid w:val="492E30A3"/>
    <w:rsid w:val="495C12E7"/>
    <w:rsid w:val="498C34BA"/>
    <w:rsid w:val="49E854DB"/>
    <w:rsid w:val="4A055656"/>
    <w:rsid w:val="4A096307"/>
    <w:rsid w:val="4A0E1E17"/>
    <w:rsid w:val="4A0F498D"/>
    <w:rsid w:val="4A257F18"/>
    <w:rsid w:val="4A2610E8"/>
    <w:rsid w:val="4A52249A"/>
    <w:rsid w:val="4AB93245"/>
    <w:rsid w:val="4ABE6EE7"/>
    <w:rsid w:val="4AE20229"/>
    <w:rsid w:val="4AE31E80"/>
    <w:rsid w:val="4B376895"/>
    <w:rsid w:val="4B4001FF"/>
    <w:rsid w:val="4B683BA9"/>
    <w:rsid w:val="4B784295"/>
    <w:rsid w:val="4BAA4A61"/>
    <w:rsid w:val="4BB3686B"/>
    <w:rsid w:val="4BD1141C"/>
    <w:rsid w:val="4BD360EA"/>
    <w:rsid w:val="4C127CCC"/>
    <w:rsid w:val="4C370551"/>
    <w:rsid w:val="4C77516D"/>
    <w:rsid w:val="4D0D1DF7"/>
    <w:rsid w:val="4D6A2544"/>
    <w:rsid w:val="4D7D6274"/>
    <w:rsid w:val="4D8F494F"/>
    <w:rsid w:val="4DAB5F92"/>
    <w:rsid w:val="4DB43060"/>
    <w:rsid w:val="4DC0189A"/>
    <w:rsid w:val="4DDE4FBB"/>
    <w:rsid w:val="4E127AAE"/>
    <w:rsid w:val="4E500899"/>
    <w:rsid w:val="4EAA1AA1"/>
    <w:rsid w:val="4EB63DF4"/>
    <w:rsid w:val="4ED36FAA"/>
    <w:rsid w:val="4ED37DE6"/>
    <w:rsid w:val="4ED65535"/>
    <w:rsid w:val="4F872148"/>
    <w:rsid w:val="4FDD5926"/>
    <w:rsid w:val="50074FD7"/>
    <w:rsid w:val="50116E5A"/>
    <w:rsid w:val="50225CA0"/>
    <w:rsid w:val="50294293"/>
    <w:rsid w:val="50506F8F"/>
    <w:rsid w:val="50D76A47"/>
    <w:rsid w:val="50EE4BFF"/>
    <w:rsid w:val="519C5D17"/>
    <w:rsid w:val="51E222FF"/>
    <w:rsid w:val="5249428D"/>
    <w:rsid w:val="529906D6"/>
    <w:rsid w:val="529B242A"/>
    <w:rsid w:val="52AA1AA6"/>
    <w:rsid w:val="52AC1F4A"/>
    <w:rsid w:val="52BF2362"/>
    <w:rsid w:val="52E3469B"/>
    <w:rsid w:val="5338748D"/>
    <w:rsid w:val="534A5134"/>
    <w:rsid w:val="538A1DCE"/>
    <w:rsid w:val="53CF409A"/>
    <w:rsid w:val="53ED2C70"/>
    <w:rsid w:val="54055868"/>
    <w:rsid w:val="541C1C0A"/>
    <w:rsid w:val="54537AD1"/>
    <w:rsid w:val="54A25046"/>
    <w:rsid w:val="54F01460"/>
    <w:rsid w:val="54F37275"/>
    <w:rsid w:val="553249C3"/>
    <w:rsid w:val="55413162"/>
    <w:rsid w:val="559E6E58"/>
    <w:rsid w:val="55EB3736"/>
    <w:rsid w:val="55EE7C8C"/>
    <w:rsid w:val="55FE4F1F"/>
    <w:rsid w:val="56175288"/>
    <w:rsid w:val="562B7355"/>
    <w:rsid w:val="564262E9"/>
    <w:rsid w:val="566442B7"/>
    <w:rsid w:val="56744FA0"/>
    <w:rsid w:val="56852DBD"/>
    <w:rsid w:val="568B59F3"/>
    <w:rsid w:val="56D47E78"/>
    <w:rsid w:val="57137E23"/>
    <w:rsid w:val="571D30EE"/>
    <w:rsid w:val="5748376D"/>
    <w:rsid w:val="57992529"/>
    <w:rsid w:val="57C47E0D"/>
    <w:rsid w:val="57D10B28"/>
    <w:rsid w:val="58025B25"/>
    <w:rsid w:val="58715194"/>
    <w:rsid w:val="58FB7589"/>
    <w:rsid w:val="590A73CC"/>
    <w:rsid w:val="59536847"/>
    <w:rsid w:val="59655466"/>
    <w:rsid w:val="599E4814"/>
    <w:rsid w:val="59AA715D"/>
    <w:rsid w:val="59AB1FA8"/>
    <w:rsid w:val="59C40D0C"/>
    <w:rsid w:val="59DE0E81"/>
    <w:rsid w:val="59F50AA6"/>
    <w:rsid w:val="59FF35B4"/>
    <w:rsid w:val="5A130A7C"/>
    <w:rsid w:val="5A431916"/>
    <w:rsid w:val="5A6C3F68"/>
    <w:rsid w:val="5AE91EB3"/>
    <w:rsid w:val="5AEF0BF4"/>
    <w:rsid w:val="5AFC66F1"/>
    <w:rsid w:val="5B0A111E"/>
    <w:rsid w:val="5B732B8C"/>
    <w:rsid w:val="5BF175E7"/>
    <w:rsid w:val="5C2F2E41"/>
    <w:rsid w:val="5C384A5A"/>
    <w:rsid w:val="5C3F5785"/>
    <w:rsid w:val="5CE24971"/>
    <w:rsid w:val="5D8877E1"/>
    <w:rsid w:val="5DC847FA"/>
    <w:rsid w:val="5DE2400E"/>
    <w:rsid w:val="5E0B5DB5"/>
    <w:rsid w:val="5E6033EC"/>
    <w:rsid w:val="5E773299"/>
    <w:rsid w:val="5F371A4B"/>
    <w:rsid w:val="5FA108EC"/>
    <w:rsid w:val="5FAE5D89"/>
    <w:rsid w:val="5FC02ACF"/>
    <w:rsid w:val="5FD9188F"/>
    <w:rsid w:val="60041226"/>
    <w:rsid w:val="600C347F"/>
    <w:rsid w:val="601847CF"/>
    <w:rsid w:val="6024297D"/>
    <w:rsid w:val="60871B6B"/>
    <w:rsid w:val="60991CA1"/>
    <w:rsid w:val="60FB34E7"/>
    <w:rsid w:val="6109692D"/>
    <w:rsid w:val="61990978"/>
    <w:rsid w:val="61AC7DCD"/>
    <w:rsid w:val="62286FA5"/>
    <w:rsid w:val="62BE310D"/>
    <w:rsid w:val="62EA5F80"/>
    <w:rsid w:val="63026A2B"/>
    <w:rsid w:val="6333694F"/>
    <w:rsid w:val="636B0983"/>
    <w:rsid w:val="637D1074"/>
    <w:rsid w:val="63E3546E"/>
    <w:rsid w:val="648E55C8"/>
    <w:rsid w:val="649D06AF"/>
    <w:rsid w:val="65014D66"/>
    <w:rsid w:val="652254AA"/>
    <w:rsid w:val="65262602"/>
    <w:rsid w:val="655C143C"/>
    <w:rsid w:val="655E4100"/>
    <w:rsid w:val="656D3B50"/>
    <w:rsid w:val="65BD035F"/>
    <w:rsid w:val="65D95E75"/>
    <w:rsid w:val="65E5399F"/>
    <w:rsid w:val="65E743DC"/>
    <w:rsid w:val="65F43F6A"/>
    <w:rsid w:val="66235142"/>
    <w:rsid w:val="66356FB6"/>
    <w:rsid w:val="66564EF2"/>
    <w:rsid w:val="66CA3EFB"/>
    <w:rsid w:val="66DC0328"/>
    <w:rsid w:val="66E47FD9"/>
    <w:rsid w:val="673402B5"/>
    <w:rsid w:val="6750716F"/>
    <w:rsid w:val="675C4139"/>
    <w:rsid w:val="67703441"/>
    <w:rsid w:val="67A52F94"/>
    <w:rsid w:val="67B975F9"/>
    <w:rsid w:val="67C540E4"/>
    <w:rsid w:val="67CF4E3F"/>
    <w:rsid w:val="68175D2D"/>
    <w:rsid w:val="681D4C10"/>
    <w:rsid w:val="682A55E1"/>
    <w:rsid w:val="683E5686"/>
    <w:rsid w:val="68754EED"/>
    <w:rsid w:val="68771805"/>
    <w:rsid w:val="68807BDF"/>
    <w:rsid w:val="6887648C"/>
    <w:rsid w:val="688C61DF"/>
    <w:rsid w:val="68F619E8"/>
    <w:rsid w:val="690A2FD3"/>
    <w:rsid w:val="694A711B"/>
    <w:rsid w:val="696C1D15"/>
    <w:rsid w:val="697C0A43"/>
    <w:rsid w:val="69EC3A58"/>
    <w:rsid w:val="6A4F488C"/>
    <w:rsid w:val="6A6D3BE3"/>
    <w:rsid w:val="6A9C2197"/>
    <w:rsid w:val="6AAB0E85"/>
    <w:rsid w:val="6ADE2ED6"/>
    <w:rsid w:val="6AEA7150"/>
    <w:rsid w:val="6AF1501F"/>
    <w:rsid w:val="6AF31C51"/>
    <w:rsid w:val="6B2C4D57"/>
    <w:rsid w:val="6B667FE1"/>
    <w:rsid w:val="6B715273"/>
    <w:rsid w:val="6B7A0625"/>
    <w:rsid w:val="6B834B70"/>
    <w:rsid w:val="6BA669F1"/>
    <w:rsid w:val="6BB32728"/>
    <w:rsid w:val="6BC45C8A"/>
    <w:rsid w:val="6BFF5EF2"/>
    <w:rsid w:val="6C0377A0"/>
    <w:rsid w:val="6C86791A"/>
    <w:rsid w:val="6C8950E3"/>
    <w:rsid w:val="6C961529"/>
    <w:rsid w:val="6CE77A1F"/>
    <w:rsid w:val="6D102F18"/>
    <w:rsid w:val="6D36674F"/>
    <w:rsid w:val="6D6B0293"/>
    <w:rsid w:val="6DA3373E"/>
    <w:rsid w:val="6DE15E78"/>
    <w:rsid w:val="6E906E69"/>
    <w:rsid w:val="6EA37A61"/>
    <w:rsid w:val="6EC110E3"/>
    <w:rsid w:val="6F470A9A"/>
    <w:rsid w:val="6F5A4563"/>
    <w:rsid w:val="6F6619CF"/>
    <w:rsid w:val="6F8D228D"/>
    <w:rsid w:val="701B4166"/>
    <w:rsid w:val="701C28B9"/>
    <w:rsid w:val="703D64B4"/>
    <w:rsid w:val="705E47B3"/>
    <w:rsid w:val="70873159"/>
    <w:rsid w:val="70EE14E7"/>
    <w:rsid w:val="70EE5A0A"/>
    <w:rsid w:val="70F910E7"/>
    <w:rsid w:val="70FF1586"/>
    <w:rsid w:val="718E57E6"/>
    <w:rsid w:val="718F06DC"/>
    <w:rsid w:val="71C1705A"/>
    <w:rsid w:val="71F57082"/>
    <w:rsid w:val="7298268A"/>
    <w:rsid w:val="729D3177"/>
    <w:rsid w:val="72F90EAF"/>
    <w:rsid w:val="733246A9"/>
    <w:rsid w:val="73482AD2"/>
    <w:rsid w:val="736E46F1"/>
    <w:rsid w:val="737B5F85"/>
    <w:rsid w:val="73857BAA"/>
    <w:rsid w:val="738D0D6B"/>
    <w:rsid w:val="73912327"/>
    <w:rsid w:val="73C01D83"/>
    <w:rsid w:val="73DC717B"/>
    <w:rsid w:val="73F8296E"/>
    <w:rsid w:val="74367553"/>
    <w:rsid w:val="745F786E"/>
    <w:rsid w:val="7474619D"/>
    <w:rsid w:val="74A024E4"/>
    <w:rsid w:val="74A20543"/>
    <w:rsid w:val="74FC6F39"/>
    <w:rsid w:val="75030FA1"/>
    <w:rsid w:val="7506647F"/>
    <w:rsid w:val="75581C92"/>
    <w:rsid w:val="755A4321"/>
    <w:rsid w:val="75A40249"/>
    <w:rsid w:val="75A97979"/>
    <w:rsid w:val="75FD5AFE"/>
    <w:rsid w:val="76073B87"/>
    <w:rsid w:val="762205DF"/>
    <w:rsid w:val="76277453"/>
    <w:rsid w:val="763F17D8"/>
    <w:rsid w:val="765D3CCF"/>
    <w:rsid w:val="767167BC"/>
    <w:rsid w:val="76967989"/>
    <w:rsid w:val="77064359"/>
    <w:rsid w:val="77CA00CE"/>
    <w:rsid w:val="77D508CD"/>
    <w:rsid w:val="780C2FF0"/>
    <w:rsid w:val="782E4AE7"/>
    <w:rsid w:val="783E6673"/>
    <w:rsid w:val="78C728B3"/>
    <w:rsid w:val="78DB320F"/>
    <w:rsid w:val="78FC07BC"/>
    <w:rsid w:val="79073357"/>
    <w:rsid w:val="791407B4"/>
    <w:rsid w:val="79221082"/>
    <w:rsid w:val="793318F7"/>
    <w:rsid w:val="795448EC"/>
    <w:rsid w:val="798D2215"/>
    <w:rsid w:val="79C95685"/>
    <w:rsid w:val="79ED157B"/>
    <w:rsid w:val="7A047C24"/>
    <w:rsid w:val="7A230972"/>
    <w:rsid w:val="7A2327ED"/>
    <w:rsid w:val="7A9320D3"/>
    <w:rsid w:val="7B3D338E"/>
    <w:rsid w:val="7B98375A"/>
    <w:rsid w:val="7BDB31DA"/>
    <w:rsid w:val="7C11270C"/>
    <w:rsid w:val="7C2321E4"/>
    <w:rsid w:val="7C670EFC"/>
    <w:rsid w:val="7C8C235F"/>
    <w:rsid w:val="7C9A32B2"/>
    <w:rsid w:val="7CB05502"/>
    <w:rsid w:val="7CEF1D89"/>
    <w:rsid w:val="7D247830"/>
    <w:rsid w:val="7D3E0BA5"/>
    <w:rsid w:val="7D9A33D5"/>
    <w:rsid w:val="7DB9682B"/>
    <w:rsid w:val="7DC93F05"/>
    <w:rsid w:val="7DD31FFC"/>
    <w:rsid w:val="7DFB021D"/>
    <w:rsid w:val="7DFC7A74"/>
    <w:rsid w:val="7E07426A"/>
    <w:rsid w:val="7E126971"/>
    <w:rsid w:val="7E41307B"/>
    <w:rsid w:val="7E684A6E"/>
    <w:rsid w:val="7E7410B5"/>
    <w:rsid w:val="7F1C5B8C"/>
    <w:rsid w:val="7F5D7D05"/>
    <w:rsid w:val="7F844319"/>
    <w:rsid w:val="7FDC5C54"/>
    <w:rsid w:val="7FE2560F"/>
    <w:rsid w:val="7FFE4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paragraph" w:styleId="2">
    <w:name w:val="heading 1"/>
    <w:basedOn w:val="1"/>
    <w:next w:val="1"/>
    <w:link w:val="58"/>
    <w:qFormat/>
    <w:uiPriority w:val="0"/>
    <w:pPr>
      <w:keepNext/>
      <w:keepLines/>
      <w:spacing w:line="576" w:lineRule="auto"/>
      <w:outlineLvl w:val="0"/>
    </w:pPr>
    <w:rPr>
      <w:rFonts w:cs="Times New Roman"/>
      <w:b/>
      <w:bCs/>
      <w:kern w:val="44"/>
      <w:sz w:val="44"/>
      <w:szCs w:val="44"/>
    </w:rPr>
  </w:style>
  <w:style w:type="paragraph" w:styleId="3">
    <w:name w:val="heading 2"/>
    <w:basedOn w:val="1"/>
    <w:next w:val="1"/>
    <w:link w:val="53"/>
    <w:qFormat/>
    <w:uiPriority w:val="0"/>
    <w:pPr>
      <w:keepNext/>
      <w:keepLines/>
      <w:spacing w:line="576" w:lineRule="auto"/>
      <w:ind w:firstLine="200" w:firstLineChars="200"/>
      <w:outlineLvl w:val="1"/>
    </w:pPr>
    <w:rPr>
      <w:rFonts w:ascii="宋体" w:hAnsi="宋体" w:cs="Times New Roman"/>
      <w:b/>
      <w:bCs/>
      <w:sz w:val="28"/>
      <w:szCs w:val="32"/>
    </w:rPr>
  </w:style>
  <w:style w:type="paragraph" w:styleId="4">
    <w:name w:val="heading 3"/>
    <w:basedOn w:val="1"/>
    <w:next w:val="1"/>
    <w:link w:val="44"/>
    <w:qFormat/>
    <w:uiPriority w:val="0"/>
    <w:pPr>
      <w:keepNext/>
      <w:keepLines/>
      <w:spacing w:line="576" w:lineRule="auto"/>
      <w:ind w:firstLine="200" w:firstLineChars="200"/>
      <w:jc w:val="left"/>
      <w:outlineLvl w:val="2"/>
    </w:pPr>
    <w:rPr>
      <w:rFonts w:ascii="宋体" w:hAnsi="宋体" w:cs="Times New Roman"/>
      <w:b/>
      <w:bCs/>
      <w:sz w:val="24"/>
      <w:szCs w:val="32"/>
    </w:rPr>
  </w:style>
  <w:style w:type="paragraph" w:styleId="5">
    <w:name w:val="heading 5"/>
    <w:basedOn w:val="1"/>
    <w:next w:val="1"/>
    <w:link w:val="59"/>
    <w:qFormat/>
    <w:uiPriority w:val="0"/>
    <w:pPr>
      <w:keepNext/>
      <w:keepLines/>
      <w:spacing w:line="374" w:lineRule="auto"/>
      <w:outlineLvl w:val="4"/>
    </w:pPr>
    <w:rPr>
      <w:rFonts w:cs="Times New Roman"/>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18"/>
      <w:szCs w:val="18"/>
    </w:rPr>
  </w:style>
  <w:style w:type="paragraph" w:styleId="7">
    <w:name w:val="Normal Indent"/>
    <w:basedOn w:val="1"/>
    <w:unhideWhenUsed/>
    <w:qFormat/>
    <w:uiPriority w:val="99"/>
    <w:pPr>
      <w:ind w:firstLine="420" w:firstLineChars="200"/>
    </w:pPr>
  </w:style>
  <w:style w:type="paragraph" w:styleId="8">
    <w:name w:val="Document Map"/>
    <w:basedOn w:val="1"/>
    <w:link w:val="51"/>
    <w:qFormat/>
    <w:uiPriority w:val="0"/>
    <w:rPr>
      <w:rFonts w:ascii="宋体" w:cs="Times New Roman"/>
      <w:sz w:val="18"/>
      <w:szCs w:val="18"/>
    </w:rPr>
  </w:style>
  <w:style w:type="paragraph" w:styleId="9">
    <w:name w:val="annotation text"/>
    <w:basedOn w:val="1"/>
    <w:link w:val="47"/>
    <w:qFormat/>
    <w:uiPriority w:val="0"/>
    <w:pPr>
      <w:jc w:val="left"/>
    </w:pPr>
    <w:rPr>
      <w:rFonts w:cs="Times New Roman"/>
    </w:rPr>
  </w:style>
  <w:style w:type="paragraph" w:styleId="10">
    <w:name w:val="Body Text"/>
    <w:basedOn w:val="1"/>
    <w:qFormat/>
    <w:uiPriority w:val="1"/>
    <w:pPr>
      <w:ind w:left="120"/>
    </w:pPr>
    <w:rPr>
      <w:rFonts w:ascii="宋体" w:hAnsi="宋体" w:eastAsia="宋体" w:cs="宋体"/>
      <w:sz w:val="24"/>
      <w:szCs w:val="24"/>
      <w:lang w:val="zh-CN" w:eastAsia="zh-CN" w:bidi="zh-CN"/>
    </w:rPr>
  </w:style>
  <w:style w:type="paragraph" w:styleId="11">
    <w:name w:val="toc 5"/>
    <w:basedOn w:val="1"/>
    <w:next w:val="1"/>
    <w:qFormat/>
    <w:uiPriority w:val="0"/>
    <w:pPr>
      <w:ind w:left="840"/>
      <w:jc w:val="left"/>
    </w:pPr>
    <w:rPr>
      <w:sz w:val="18"/>
      <w:szCs w:val="18"/>
    </w:rPr>
  </w:style>
  <w:style w:type="paragraph" w:styleId="12">
    <w:name w:val="toc 3"/>
    <w:basedOn w:val="1"/>
    <w:next w:val="1"/>
    <w:qFormat/>
    <w:uiPriority w:val="0"/>
    <w:pPr>
      <w:ind w:left="420"/>
      <w:jc w:val="left"/>
    </w:pPr>
    <w:rPr>
      <w:i/>
      <w:iCs/>
      <w:sz w:val="20"/>
      <w:szCs w:val="20"/>
    </w:rPr>
  </w:style>
  <w:style w:type="paragraph" w:styleId="13">
    <w:name w:val="Plain Text"/>
    <w:basedOn w:val="1"/>
    <w:link w:val="57"/>
    <w:qFormat/>
    <w:uiPriority w:val="0"/>
    <w:rPr>
      <w:rFonts w:ascii="宋体" w:hAnsi="Courier New" w:cs="Times New Roman"/>
      <w:szCs w:val="21"/>
    </w:rPr>
  </w:style>
  <w:style w:type="paragraph" w:styleId="14">
    <w:name w:val="toc 8"/>
    <w:basedOn w:val="1"/>
    <w:next w:val="1"/>
    <w:qFormat/>
    <w:uiPriority w:val="0"/>
    <w:pPr>
      <w:ind w:left="1470"/>
      <w:jc w:val="left"/>
    </w:pPr>
    <w:rPr>
      <w:sz w:val="18"/>
      <w:szCs w:val="18"/>
    </w:rPr>
  </w:style>
  <w:style w:type="paragraph" w:styleId="15">
    <w:name w:val="Date"/>
    <w:basedOn w:val="1"/>
    <w:next w:val="1"/>
    <w:link w:val="52"/>
    <w:qFormat/>
    <w:uiPriority w:val="0"/>
    <w:pPr>
      <w:ind w:left="100" w:leftChars="2500"/>
    </w:pPr>
    <w:rPr>
      <w:rFonts w:cs="Times New Roman"/>
    </w:rPr>
  </w:style>
  <w:style w:type="paragraph" w:styleId="16">
    <w:name w:val="Balloon Text"/>
    <w:basedOn w:val="1"/>
    <w:link w:val="50"/>
    <w:qFormat/>
    <w:uiPriority w:val="0"/>
    <w:rPr>
      <w:rFonts w:cs="Times New Roman"/>
      <w:sz w:val="18"/>
      <w:szCs w:val="18"/>
    </w:rPr>
  </w:style>
  <w:style w:type="paragraph" w:styleId="17">
    <w:name w:val="footer"/>
    <w:basedOn w:val="1"/>
    <w:link w:val="46"/>
    <w:qFormat/>
    <w:uiPriority w:val="0"/>
    <w:pPr>
      <w:tabs>
        <w:tab w:val="center" w:pos="4153"/>
        <w:tab w:val="right" w:pos="8306"/>
      </w:tabs>
      <w:snapToGrid w:val="0"/>
      <w:jc w:val="left"/>
    </w:pPr>
    <w:rPr>
      <w:rFonts w:cs="Times New Roman"/>
      <w:sz w:val="18"/>
      <w:szCs w:val="18"/>
    </w:rPr>
  </w:style>
  <w:style w:type="paragraph" w:styleId="18">
    <w:name w:val="header"/>
    <w:basedOn w:val="1"/>
    <w:link w:val="45"/>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9">
    <w:name w:val="toc 1"/>
    <w:basedOn w:val="1"/>
    <w:next w:val="1"/>
    <w:qFormat/>
    <w:uiPriority w:val="0"/>
    <w:pPr>
      <w:jc w:val="left"/>
    </w:pPr>
    <w:rPr>
      <w:b/>
      <w:bCs/>
      <w:caps/>
      <w:sz w:val="20"/>
      <w:szCs w:val="20"/>
    </w:rPr>
  </w:style>
  <w:style w:type="paragraph" w:styleId="20">
    <w:name w:val="toc 4"/>
    <w:basedOn w:val="1"/>
    <w:next w:val="1"/>
    <w:qFormat/>
    <w:uiPriority w:val="0"/>
    <w:pPr>
      <w:ind w:left="630"/>
      <w:jc w:val="left"/>
    </w:pPr>
    <w:rPr>
      <w:sz w:val="18"/>
      <w:szCs w:val="18"/>
    </w:rPr>
  </w:style>
  <w:style w:type="paragraph" w:styleId="21">
    <w:name w:val="Subtitle"/>
    <w:basedOn w:val="1"/>
    <w:next w:val="1"/>
    <w:link w:val="49"/>
    <w:qFormat/>
    <w:uiPriority w:val="0"/>
    <w:pPr>
      <w:spacing w:line="312" w:lineRule="auto"/>
      <w:jc w:val="center"/>
      <w:outlineLvl w:val="1"/>
    </w:pPr>
    <w:rPr>
      <w:rFonts w:ascii="Cambria" w:hAnsi="Cambria" w:cs="Times New Roman"/>
      <w:b/>
      <w:bCs/>
      <w:kern w:val="28"/>
      <w:sz w:val="32"/>
      <w:szCs w:val="32"/>
    </w:rPr>
  </w:style>
  <w:style w:type="paragraph" w:styleId="22">
    <w:name w:val="toc 6"/>
    <w:basedOn w:val="1"/>
    <w:next w:val="1"/>
    <w:qFormat/>
    <w:uiPriority w:val="0"/>
    <w:pPr>
      <w:ind w:left="1050"/>
      <w:jc w:val="left"/>
    </w:pPr>
    <w:rPr>
      <w:sz w:val="18"/>
      <w:szCs w:val="18"/>
    </w:rPr>
  </w:style>
  <w:style w:type="paragraph" w:styleId="23">
    <w:name w:val="toc 2"/>
    <w:basedOn w:val="1"/>
    <w:next w:val="1"/>
    <w:qFormat/>
    <w:uiPriority w:val="0"/>
    <w:pPr>
      <w:ind w:left="210"/>
      <w:jc w:val="left"/>
    </w:pPr>
    <w:rPr>
      <w:smallCaps/>
      <w:sz w:val="20"/>
      <w:szCs w:val="20"/>
    </w:rPr>
  </w:style>
  <w:style w:type="paragraph" w:styleId="24">
    <w:name w:val="toc 9"/>
    <w:basedOn w:val="1"/>
    <w:next w:val="1"/>
    <w:qFormat/>
    <w:uiPriority w:val="0"/>
    <w:pPr>
      <w:ind w:left="1680"/>
      <w:jc w:val="left"/>
    </w:pPr>
    <w:rPr>
      <w:sz w:val="18"/>
      <w:szCs w:val="18"/>
    </w:rPr>
  </w:style>
  <w:style w:type="paragraph" w:styleId="25">
    <w:name w:val="Normal (Web)"/>
    <w:basedOn w:val="1"/>
    <w:qFormat/>
    <w:uiPriority w:val="0"/>
    <w:pPr>
      <w:widowControl/>
      <w:spacing w:before="100" w:beforeAutospacing="1" w:after="100" w:afterAutospacing="1"/>
      <w:jc w:val="left"/>
    </w:pPr>
    <w:rPr>
      <w:rFonts w:ascii="宋体" w:hAnsi="宋体"/>
      <w:kern w:val="0"/>
      <w:sz w:val="24"/>
    </w:rPr>
  </w:style>
  <w:style w:type="paragraph" w:styleId="26">
    <w:name w:val="Title"/>
    <w:basedOn w:val="1"/>
    <w:next w:val="1"/>
    <w:link w:val="55"/>
    <w:qFormat/>
    <w:uiPriority w:val="0"/>
    <w:pPr>
      <w:jc w:val="center"/>
      <w:outlineLvl w:val="0"/>
    </w:pPr>
    <w:rPr>
      <w:rFonts w:ascii="Cambria" w:hAnsi="Cambria" w:cs="Times New Roman"/>
      <w:b/>
      <w:bCs/>
      <w:sz w:val="32"/>
      <w:szCs w:val="32"/>
    </w:rPr>
  </w:style>
  <w:style w:type="paragraph" w:styleId="27">
    <w:name w:val="annotation subject"/>
    <w:basedOn w:val="9"/>
    <w:next w:val="9"/>
    <w:link w:val="48"/>
    <w:qFormat/>
    <w:uiPriority w:val="0"/>
    <w:rPr>
      <w:b/>
      <w:bCs/>
    </w:rPr>
  </w:style>
  <w:style w:type="table" w:styleId="29">
    <w:name w:val="Table Grid"/>
    <w:basedOn w:val="2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unhideWhenUsed/>
    <w:qFormat/>
    <w:uiPriority w:val="99"/>
  </w:style>
  <w:style w:type="character" w:styleId="32">
    <w:name w:val="FollowedHyperlink"/>
    <w:qFormat/>
    <w:uiPriority w:val="0"/>
    <w:rPr>
      <w:color w:val="954F72"/>
      <w:u w:val="single"/>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paragraph" w:customStyle="1" w:styleId="35">
    <w:name w:val="_Style 26"/>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szCs w:val="22"/>
    </w:rPr>
  </w:style>
  <w:style w:type="paragraph" w:customStyle="1" w:styleId="36">
    <w:name w:val="Char"/>
    <w:basedOn w:val="1"/>
    <w:qFormat/>
    <w:uiPriority w:val="0"/>
    <w:pPr>
      <w:widowControl/>
      <w:spacing w:after="160" w:line="240" w:lineRule="exact"/>
      <w:jc w:val="left"/>
    </w:pPr>
    <w:rPr>
      <w:rFonts w:ascii="宋体"/>
      <w:sz w:val="24"/>
    </w:rPr>
  </w:style>
  <w:style w:type="paragraph" w:customStyle="1" w:styleId="37">
    <w:name w:val="TOC 标题1"/>
    <w:basedOn w:val="2"/>
    <w:next w:val="1"/>
    <w:qFormat/>
    <w:uiPriority w:val="0"/>
    <w:pPr>
      <w:widowControl/>
      <w:spacing w:line="276" w:lineRule="auto"/>
      <w:jc w:val="left"/>
      <w:outlineLvl w:val="9"/>
    </w:pPr>
    <w:rPr>
      <w:rFonts w:ascii="Cambria" w:hAnsi="Cambria"/>
      <w:color w:val="365F91"/>
      <w:kern w:val="0"/>
      <w:sz w:val="28"/>
      <w:szCs w:val="28"/>
    </w:rPr>
  </w:style>
  <w:style w:type="paragraph" w:customStyle="1" w:styleId="38">
    <w:name w:val="列出段落1"/>
    <w:basedOn w:val="1"/>
    <w:qFormat/>
    <w:uiPriority w:val="34"/>
    <w:pPr>
      <w:ind w:firstLine="420" w:firstLineChars="200"/>
    </w:pPr>
    <w:rPr>
      <w:szCs w:val="22"/>
    </w:rPr>
  </w:style>
  <w:style w:type="paragraph" w:customStyle="1" w:styleId="39">
    <w:name w:val="_Style 30"/>
    <w:qFormat/>
    <w:uiPriority w:val="0"/>
    <w:rPr>
      <w:rFonts w:ascii="Calibri" w:hAnsi="Calibri" w:eastAsia="宋体" w:cs="Calibri"/>
      <w:kern w:val="2"/>
      <w:sz w:val="21"/>
      <w:szCs w:val="24"/>
      <w:lang w:val="en-US" w:eastAsia="zh-CN" w:bidi="ar-SA"/>
    </w:rPr>
  </w:style>
  <w:style w:type="paragraph" w:customStyle="1" w:styleId="40">
    <w:name w:val="样式 居中"/>
    <w:basedOn w:val="26"/>
    <w:qFormat/>
    <w:uiPriority w:val="0"/>
    <w:rPr>
      <w:rFonts w:ascii="Arial" w:hAnsi="Arial"/>
      <w:b w:val="0"/>
      <w:bCs w:val="0"/>
      <w:sz w:val="28"/>
      <w:szCs w:val="20"/>
    </w:rPr>
  </w:style>
  <w:style w:type="paragraph" w:customStyle="1" w:styleId="41">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42">
    <w:name w:val="font101"/>
    <w:qFormat/>
    <w:uiPriority w:val="0"/>
    <w:rPr>
      <w:rFonts w:hint="eastAsia" w:ascii="宋体" w:hAnsi="宋体" w:eastAsia="宋体" w:cs="宋体"/>
      <w:color w:val="FF0000"/>
      <w:sz w:val="20"/>
      <w:szCs w:val="20"/>
      <w:u w:val="single"/>
    </w:rPr>
  </w:style>
  <w:style w:type="character" w:customStyle="1" w:styleId="43">
    <w:name w:val="font71"/>
    <w:qFormat/>
    <w:uiPriority w:val="0"/>
    <w:rPr>
      <w:rFonts w:hint="eastAsia" w:ascii="宋体" w:hAnsi="宋体" w:eastAsia="宋体" w:cs="宋体"/>
      <w:color w:val="000000"/>
      <w:sz w:val="20"/>
      <w:szCs w:val="20"/>
      <w:u w:val="single"/>
    </w:rPr>
  </w:style>
  <w:style w:type="character" w:customStyle="1" w:styleId="44">
    <w:name w:val="标题 3 Char"/>
    <w:link w:val="4"/>
    <w:qFormat/>
    <w:uiPriority w:val="9"/>
    <w:rPr>
      <w:rFonts w:ascii="宋体" w:hAnsi="宋体"/>
      <w:b/>
      <w:bCs/>
      <w:kern w:val="2"/>
      <w:sz w:val="24"/>
      <w:szCs w:val="32"/>
    </w:rPr>
  </w:style>
  <w:style w:type="character" w:customStyle="1" w:styleId="45">
    <w:name w:val="页眉 Char"/>
    <w:link w:val="18"/>
    <w:qFormat/>
    <w:uiPriority w:val="99"/>
    <w:rPr>
      <w:kern w:val="2"/>
      <w:sz w:val="18"/>
      <w:szCs w:val="18"/>
    </w:rPr>
  </w:style>
  <w:style w:type="character" w:customStyle="1" w:styleId="46">
    <w:name w:val="页脚 Char"/>
    <w:link w:val="17"/>
    <w:qFormat/>
    <w:uiPriority w:val="0"/>
    <w:rPr>
      <w:kern w:val="2"/>
      <w:sz w:val="18"/>
      <w:szCs w:val="18"/>
    </w:rPr>
  </w:style>
  <w:style w:type="character" w:customStyle="1" w:styleId="47">
    <w:name w:val="批注文字 Char"/>
    <w:link w:val="9"/>
    <w:qFormat/>
    <w:uiPriority w:val="0"/>
    <w:rPr>
      <w:kern w:val="2"/>
      <w:sz w:val="21"/>
      <w:szCs w:val="24"/>
    </w:rPr>
  </w:style>
  <w:style w:type="character" w:customStyle="1" w:styleId="48">
    <w:name w:val="批注主题 Char"/>
    <w:link w:val="27"/>
    <w:qFormat/>
    <w:uiPriority w:val="0"/>
    <w:rPr>
      <w:b/>
      <w:bCs/>
      <w:kern w:val="2"/>
      <w:sz w:val="21"/>
      <w:szCs w:val="24"/>
    </w:rPr>
  </w:style>
  <w:style w:type="character" w:customStyle="1" w:styleId="49">
    <w:name w:val="副标题 Char"/>
    <w:link w:val="21"/>
    <w:qFormat/>
    <w:uiPriority w:val="0"/>
    <w:rPr>
      <w:rFonts w:ascii="Cambria" w:hAnsi="Cambria" w:cs="Times New Roman"/>
      <w:b/>
      <w:bCs/>
      <w:kern w:val="28"/>
      <w:sz w:val="32"/>
      <w:szCs w:val="32"/>
    </w:rPr>
  </w:style>
  <w:style w:type="character" w:customStyle="1" w:styleId="50">
    <w:name w:val="批注框文本 Char"/>
    <w:link w:val="16"/>
    <w:qFormat/>
    <w:uiPriority w:val="0"/>
    <w:rPr>
      <w:kern w:val="2"/>
      <w:sz w:val="18"/>
      <w:szCs w:val="18"/>
    </w:rPr>
  </w:style>
  <w:style w:type="character" w:customStyle="1" w:styleId="51">
    <w:name w:val="文档结构图 Char"/>
    <w:link w:val="8"/>
    <w:qFormat/>
    <w:uiPriority w:val="0"/>
    <w:rPr>
      <w:rFonts w:ascii="宋体"/>
      <w:kern w:val="2"/>
      <w:sz w:val="18"/>
      <w:szCs w:val="18"/>
    </w:rPr>
  </w:style>
  <w:style w:type="character" w:customStyle="1" w:styleId="52">
    <w:name w:val="日期 Char"/>
    <w:link w:val="15"/>
    <w:qFormat/>
    <w:uiPriority w:val="0"/>
    <w:rPr>
      <w:kern w:val="2"/>
      <w:sz w:val="21"/>
      <w:szCs w:val="24"/>
    </w:rPr>
  </w:style>
  <w:style w:type="character" w:customStyle="1" w:styleId="53">
    <w:name w:val="标题 2 Char"/>
    <w:link w:val="3"/>
    <w:qFormat/>
    <w:uiPriority w:val="0"/>
    <w:rPr>
      <w:rFonts w:ascii="宋体" w:hAnsi="宋体"/>
      <w:b/>
      <w:bCs/>
      <w:kern w:val="2"/>
      <w:sz w:val="28"/>
      <w:szCs w:val="32"/>
    </w:rPr>
  </w:style>
  <w:style w:type="character" w:customStyle="1" w:styleId="54">
    <w:name w:val="font51"/>
    <w:qFormat/>
    <w:uiPriority w:val="0"/>
    <w:rPr>
      <w:rFonts w:hint="eastAsia" w:ascii="宋体" w:hAnsi="宋体" w:eastAsia="宋体" w:cs="宋体"/>
      <w:color w:val="000000"/>
      <w:sz w:val="20"/>
      <w:szCs w:val="20"/>
      <w:u w:val="none"/>
    </w:rPr>
  </w:style>
  <w:style w:type="character" w:customStyle="1" w:styleId="55">
    <w:name w:val="标题 Char"/>
    <w:link w:val="26"/>
    <w:qFormat/>
    <w:uiPriority w:val="0"/>
    <w:rPr>
      <w:rFonts w:ascii="Cambria" w:hAnsi="Cambria" w:cs="Times New Roman"/>
      <w:b/>
      <w:bCs/>
      <w:kern w:val="2"/>
      <w:sz w:val="32"/>
      <w:szCs w:val="32"/>
    </w:rPr>
  </w:style>
  <w:style w:type="character" w:customStyle="1" w:styleId="56">
    <w:name w:val="font41"/>
    <w:qFormat/>
    <w:uiPriority w:val="0"/>
    <w:rPr>
      <w:rFonts w:hint="eastAsia" w:ascii="宋体" w:hAnsi="宋体" w:eastAsia="宋体" w:cs="宋体"/>
      <w:color w:val="000000"/>
      <w:sz w:val="20"/>
      <w:szCs w:val="20"/>
      <w:u w:val="single"/>
    </w:rPr>
  </w:style>
  <w:style w:type="character" w:customStyle="1" w:styleId="57">
    <w:name w:val="纯文本 Char"/>
    <w:link w:val="13"/>
    <w:qFormat/>
    <w:uiPriority w:val="0"/>
    <w:rPr>
      <w:rFonts w:ascii="宋体" w:hAnsi="Courier New" w:cs="Courier New"/>
      <w:kern w:val="2"/>
      <w:sz w:val="21"/>
      <w:szCs w:val="21"/>
    </w:rPr>
  </w:style>
  <w:style w:type="character" w:customStyle="1" w:styleId="58">
    <w:name w:val="标题 1 Char"/>
    <w:link w:val="2"/>
    <w:qFormat/>
    <w:uiPriority w:val="0"/>
    <w:rPr>
      <w:b/>
      <w:bCs/>
      <w:kern w:val="44"/>
      <w:sz w:val="44"/>
      <w:szCs w:val="44"/>
    </w:rPr>
  </w:style>
  <w:style w:type="character" w:customStyle="1" w:styleId="59">
    <w:name w:val="标题 5 Char"/>
    <w:link w:val="5"/>
    <w:qFormat/>
    <w:uiPriority w:val="0"/>
    <w:rPr>
      <w:b/>
      <w:bCs/>
      <w:kern w:val="2"/>
      <w:sz w:val="28"/>
      <w:szCs w:val="28"/>
    </w:rPr>
  </w:style>
  <w:style w:type="paragraph" w:customStyle="1" w:styleId="60">
    <w:name w:val="修订1"/>
    <w:hidden/>
    <w:unhideWhenUsed/>
    <w:qFormat/>
    <w:uiPriority w:val="99"/>
    <w:rPr>
      <w:rFonts w:ascii="Calibri" w:hAnsi="Calibri" w:eastAsia="宋体" w:cs="Calibri"/>
      <w:kern w:val="2"/>
      <w:sz w:val="21"/>
      <w:szCs w:val="24"/>
      <w:lang w:val="en-US" w:eastAsia="zh-CN" w:bidi="ar-SA"/>
    </w:rPr>
  </w:style>
  <w:style w:type="paragraph" w:customStyle="1" w:styleId="61">
    <w:name w:val="列表段落1"/>
    <w:basedOn w:val="1"/>
    <w:qFormat/>
    <w:uiPriority w:val="34"/>
    <w:pPr>
      <w:ind w:firstLine="420" w:firstLineChars="200"/>
    </w:pPr>
    <w:rPr>
      <w:szCs w:val="22"/>
    </w:rPr>
  </w:style>
  <w:style w:type="paragraph" w:customStyle="1" w:styleId="62">
    <w:name w:val="列表段落2"/>
    <w:qFormat/>
    <w:uiPriority w:val="34"/>
    <w:pPr>
      <w:ind w:firstLine="420" w:firstLineChars="200"/>
    </w:pPr>
    <w:rPr>
      <w:rFonts w:ascii="Times New Roman" w:hAnsi="Times New Roman" w:eastAsia="宋体" w:cs="Times New Roman"/>
      <w:sz w:val="21"/>
      <w:szCs w:val="22"/>
      <w:lang w:val="en-US" w:eastAsia="zh-CN" w:bidi="ar-SA"/>
    </w:rPr>
  </w:style>
  <w:style w:type="paragraph" w:customStyle="1" w:styleId="63">
    <w:name w:val="样式环球正文小四 行距: 1.5 倍行距"/>
    <w:basedOn w:val="1"/>
    <w:qFormat/>
    <w:uiPriority w:val="99"/>
    <w:pPr>
      <w:spacing w:line="360" w:lineRule="auto"/>
      <w:ind w:firstLine="480" w:firstLineChars="200"/>
    </w:pPr>
    <w:rPr>
      <w:rFonts w:ascii="新宋体" w:hAnsi="仿宋" w:eastAsia="新宋体" w:cs="宋体"/>
      <w:color w:val="000000"/>
      <w:kern w:val="0"/>
      <w:sz w:val="24"/>
      <w:szCs w:val="20"/>
    </w:rPr>
  </w:style>
  <w:style w:type="paragraph" w:styleId="64">
    <w:name w:val="List Paragraph"/>
    <w:basedOn w:val="1"/>
    <w:qFormat/>
    <w:uiPriority w:val="34"/>
    <w:pPr>
      <w:ind w:firstLine="420" w:firstLineChars="200"/>
    </w:pPr>
    <w:rPr>
      <w:rFonts w:ascii="Times New Roman" w:hAnsi="Times New Roman" w:cs="Times New Roman"/>
    </w:rPr>
  </w:style>
  <w:style w:type="character" w:customStyle="1" w:styleId="65">
    <w:name w:val="font61"/>
    <w:qFormat/>
    <w:uiPriority w:val="99"/>
    <w:rPr>
      <w:rFonts w:ascii="宋体" w:hAnsi="宋体" w:eastAsia="宋体"/>
      <w:b/>
      <w:color w:val="000000"/>
      <w:sz w:val="18"/>
      <w:u w:val="none"/>
    </w:rPr>
  </w:style>
  <w:style w:type="paragraph" w:customStyle="1" w:styleId="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7">
    <w:name w:val="font21"/>
    <w:basedOn w:val="30"/>
    <w:qFormat/>
    <w:uiPriority w:val="0"/>
    <w:rPr>
      <w:rFonts w:hint="eastAsia" w:ascii="宋体" w:hAnsi="宋体" w:eastAsia="宋体" w:cs="宋体"/>
      <w:color w:val="000000"/>
      <w:sz w:val="18"/>
      <w:szCs w:val="18"/>
      <w:u w:val="none"/>
    </w:rPr>
  </w:style>
  <w:style w:type="paragraph" w:customStyle="1" w:styleId="68">
    <w:name w:val="列出段落2"/>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4570AB-9544-4986-8A93-DC231ACD8B04}">
  <ds:schemaRefs/>
</ds:datastoreItem>
</file>

<file path=docProps/app.xml><?xml version="1.0" encoding="utf-8"?>
<Properties xmlns="http://schemas.openxmlformats.org/officeDocument/2006/extended-properties" xmlns:vt="http://schemas.openxmlformats.org/officeDocument/2006/docPropsVTypes">
  <Template>Normal</Template>
  <Pages>90</Pages>
  <Words>8525</Words>
  <Characters>48599</Characters>
  <Lines>404</Lines>
  <Paragraphs>114</Paragraphs>
  <TotalTime>2</TotalTime>
  <ScaleCrop>false</ScaleCrop>
  <LinksUpToDate>false</LinksUpToDate>
  <CharactersWithSpaces>57010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2018-11-05T12:56:00Z</dcterms:created>
  <dc:creator>Administrator</dc:creator>
  <cp:lastModifiedBy>0.0</cp:lastModifiedBy>
  <cp:lastPrinted>2020-07-10T12:18:00Z</cp:lastPrinted>
  <dcterms:modified xsi:type="dcterms:W3CDTF">2021-04-28T12:55:21Z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245B7A23C0094A10B6F115770779DD14</vt:lpwstr>
  </property>
</Properties>
</file>