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B5" w:rsidRDefault="00F701B5" w:rsidP="00F701B5">
      <w:pPr>
        <w:widowControl/>
        <w:snapToGrid w:val="0"/>
        <w:spacing w:beforeLines="100" w:before="312" w:afterLines="100" w:after="312"/>
        <w:jc w:val="center"/>
        <w:rPr>
          <w:rFonts w:ascii="宋体" w:hAnsi="宋体" w:hint="eastAsia"/>
          <w:b/>
          <w:kern w:val="0"/>
          <w:sz w:val="32"/>
          <w:szCs w:val="32"/>
        </w:rPr>
      </w:pPr>
      <w:r>
        <w:rPr>
          <w:rFonts w:ascii="宋体" w:hAnsi="宋体" w:hint="eastAsia"/>
          <w:b/>
          <w:bCs/>
          <w:kern w:val="0"/>
          <w:sz w:val="32"/>
          <w:szCs w:val="32"/>
          <w:u w:val="single"/>
        </w:rPr>
        <w:t>钻探工程公司运输</w:t>
      </w:r>
      <w:proofErr w:type="gramStart"/>
      <w:r>
        <w:rPr>
          <w:rFonts w:ascii="宋体" w:hAnsi="宋体" w:hint="eastAsia"/>
          <w:b/>
          <w:bCs/>
          <w:kern w:val="0"/>
          <w:sz w:val="32"/>
          <w:szCs w:val="32"/>
          <w:u w:val="single"/>
        </w:rPr>
        <w:t>一</w:t>
      </w:r>
      <w:proofErr w:type="gramEnd"/>
      <w:r>
        <w:rPr>
          <w:rFonts w:ascii="宋体" w:hAnsi="宋体" w:hint="eastAsia"/>
          <w:b/>
          <w:bCs/>
          <w:kern w:val="0"/>
          <w:sz w:val="32"/>
          <w:szCs w:val="32"/>
          <w:u w:val="single"/>
        </w:rPr>
        <w:t>公司2018年运输车和汽车起重机项修、大修</w:t>
      </w:r>
      <w:r>
        <w:rPr>
          <w:rFonts w:ascii="宋体" w:hAnsi="宋体" w:hint="eastAsia"/>
          <w:b/>
          <w:kern w:val="0"/>
          <w:sz w:val="32"/>
          <w:szCs w:val="32"/>
        </w:rPr>
        <w:t>中标候选人公示（中标结果公告）</w:t>
      </w:r>
    </w:p>
    <w:p w:rsidR="00F701B5" w:rsidRDefault="00F701B5" w:rsidP="00F701B5">
      <w:pPr>
        <w:widowControl/>
        <w:snapToGrid w:val="0"/>
        <w:spacing w:beforeLines="100" w:before="312" w:afterLines="100" w:after="312"/>
        <w:ind w:firstLineChars="2400" w:firstLine="5760"/>
        <w:rPr>
          <w:rFonts w:ascii="宋体" w:hAnsi="宋体" w:hint="eastAsia"/>
          <w:sz w:val="24"/>
        </w:rPr>
      </w:pPr>
      <w:r>
        <w:rPr>
          <w:rFonts w:ascii="宋体" w:hAnsi="宋体" w:hint="eastAsia"/>
          <w:sz w:val="24"/>
        </w:rPr>
        <w:t>招标编号：2017FWGK4851</w:t>
      </w:r>
    </w:p>
    <w:p w:rsidR="00F701B5" w:rsidRDefault="00F701B5" w:rsidP="00F701B5">
      <w:pPr>
        <w:widowControl/>
        <w:snapToGrid w:val="0"/>
        <w:spacing w:line="360" w:lineRule="auto"/>
        <w:rPr>
          <w:rFonts w:ascii="宋体" w:hAnsi="宋体" w:hint="eastAsia"/>
          <w:b/>
          <w:sz w:val="24"/>
        </w:rPr>
      </w:pPr>
      <w:r>
        <w:rPr>
          <w:rFonts w:ascii="宋体" w:hAnsi="宋体" w:hint="eastAsia"/>
          <w:b/>
          <w:sz w:val="24"/>
        </w:rPr>
        <w:t>一、基本情况</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招标项目名称：钻探工程公司运输</w:t>
      </w:r>
      <w:proofErr w:type="gramStart"/>
      <w:r>
        <w:rPr>
          <w:rFonts w:ascii="宋体" w:hAnsi="宋体" w:hint="eastAsia"/>
          <w:sz w:val="24"/>
        </w:rPr>
        <w:t>一</w:t>
      </w:r>
      <w:proofErr w:type="gramEnd"/>
      <w:r>
        <w:rPr>
          <w:rFonts w:ascii="宋体" w:hAnsi="宋体" w:hint="eastAsia"/>
          <w:sz w:val="24"/>
        </w:rPr>
        <w:t>公司2018年运输车和汽车起重机项修、大修</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招标人：大庆钻探工程公司运输</w:t>
      </w:r>
      <w:proofErr w:type="gramStart"/>
      <w:r>
        <w:rPr>
          <w:rFonts w:ascii="宋体" w:hAnsi="宋体" w:hint="eastAsia"/>
          <w:sz w:val="24"/>
        </w:rPr>
        <w:t>一</w:t>
      </w:r>
      <w:proofErr w:type="gramEnd"/>
      <w:r>
        <w:rPr>
          <w:rFonts w:ascii="宋体" w:hAnsi="宋体" w:hint="eastAsia"/>
          <w:sz w:val="24"/>
        </w:rPr>
        <w:t>公司</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招标代理机构：大庆石油建设工程项目招投标代理有限责任公司</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开标时间：2018年1月26日9时0分</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开标地点：大庆石油建设工程项目招投标代理有限责任公司开标大厅</w:t>
      </w:r>
    </w:p>
    <w:p w:rsidR="00F701B5" w:rsidRDefault="00F701B5" w:rsidP="00F701B5">
      <w:pPr>
        <w:spacing w:line="360" w:lineRule="auto"/>
        <w:ind w:leftChars="100" w:left="210" w:firstLineChars="250" w:firstLine="600"/>
        <w:jc w:val="left"/>
        <w:rPr>
          <w:rFonts w:ascii="宋体" w:hAnsi="宋体" w:hint="eastAsia"/>
          <w:sz w:val="24"/>
        </w:rPr>
      </w:pPr>
      <w:r>
        <w:rPr>
          <w:rFonts w:ascii="宋体" w:hAnsi="宋体" w:hint="eastAsia"/>
          <w:sz w:val="24"/>
        </w:rPr>
        <w:t>评标时间：2018年1月26日9时0分</w:t>
      </w:r>
    </w:p>
    <w:p w:rsidR="00F701B5" w:rsidRDefault="00F701B5" w:rsidP="00F701B5">
      <w:pPr>
        <w:spacing w:line="360" w:lineRule="auto"/>
        <w:rPr>
          <w:rFonts w:ascii="宋体" w:hAnsi="宋体" w:hint="eastAsia"/>
          <w:b/>
          <w:sz w:val="24"/>
        </w:rPr>
      </w:pPr>
      <w:r>
        <w:rPr>
          <w:rFonts w:ascii="宋体" w:hAnsi="宋体" w:hint="eastAsia"/>
          <w:b/>
          <w:sz w:val="24"/>
        </w:rPr>
        <w:t>二、评标结果</w:t>
      </w:r>
    </w:p>
    <w:p w:rsidR="00F701B5" w:rsidRDefault="00F701B5" w:rsidP="00F701B5">
      <w:pPr>
        <w:spacing w:line="360" w:lineRule="auto"/>
        <w:ind w:firstLineChars="196" w:firstLine="470"/>
        <w:rPr>
          <w:rFonts w:ascii="宋体" w:hAnsi="宋体" w:hint="eastAsia"/>
          <w:sz w:val="24"/>
        </w:rPr>
      </w:pPr>
      <w:r>
        <w:rPr>
          <w:rFonts w:ascii="宋体" w:hAnsi="宋体" w:hint="eastAsia"/>
          <w:sz w:val="24"/>
        </w:rPr>
        <w:t>按照本项目招标文件及相关补充文件规定，评标委员会对投标人的投标文件评审结果见下表。</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9"/>
        <w:gridCol w:w="4678"/>
        <w:gridCol w:w="992"/>
        <w:gridCol w:w="567"/>
        <w:gridCol w:w="521"/>
      </w:tblGrid>
      <w:tr w:rsidR="00F701B5" w:rsidTr="00F701B5">
        <w:trPr>
          <w:jc w:val="center"/>
        </w:trPr>
        <w:tc>
          <w:tcPr>
            <w:tcW w:w="2139" w:type="dxa"/>
          </w:tcPr>
          <w:p w:rsidR="00F701B5" w:rsidRDefault="00F701B5" w:rsidP="00380EED">
            <w:pPr>
              <w:spacing w:line="360" w:lineRule="auto"/>
              <w:jc w:val="center"/>
              <w:rPr>
                <w:rFonts w:ascii="宋体" w:hAnsi="宋体" w:hint="eastAsia"/>
                <w:szCs w:val="21"/>
              </w:rPr>
            </w:pPr>
            <w:r>
              <w:rPr>
                <w:rFonts w:ascii="宋体" w:hAnsi="宋体" w:hint="eastAsia"/>
                <w:szCs w:val="21"/>
              </w:rPr>
              <w:t>投标人</w:t>
            </w:r>
          </w:p>
        </w:tc>
        <w:tc>
          <w:tcPr>
            <w:tcW w:w="4678" w:type="dxa"/>
          </w:tcPr>
          <w:p w:rsidR="00F701B5" w:rsidRDefault="00F701B5" w:rsidP="00380EED">
            <w:pPr>
              <w:spacing w:line="360" w:lineRule="auto"/>
              <w:jc w:val="center"/>
              <w:rPr>
                <w:rFonts w:ascii="宋体" w:hAnsi="宋体" w:hint="eastAsia"/>
                <w:szCs w:val="21"/>
              </w:rPr>
            </w:pPr>
            <w:r>
              <w:rPr>
                <w:rFonts w:ascii="宋体" w:hAnsi="宋体" w:hint="eastAsia"/>
                <w:szCs w:val="21"/>
              </w:rPr>
              <w:t>报价</w:t>
            </w:r>
          </w:p>
        </w:tc>
        <w:tc>
          <w:tcPr>
            <w:tcW w:w="992" w:type="dxa"/>
          </w:tcPr>
          <w:p w:rsidR="00F701B5" w:rsidRDefault="00F701B5" w:rsidP="00380EED">
            <w:pPr>
              <w:spacing w:line="360" w:lineRule="auto"/>
              <w:jc w:val="center"/>
              <w:rPr>
                <w:rFonts w:ascii="宋体" w:hAnsi="宋体" w:hint="eastAsia"/>
                <w:szCs w:val="21"/>
              </w:rPr>
            </w:pPr>
            <w:r>
              <w:rPr>
                <w:rFonts w:ascii="宋体" w:hAnsi="宋体" w:hint="eastAsia"/>
                <w:szCs w:val="21"/>
              </w:rPr>
              <w:t>评标总分</w:t>
            </w:r>
          </w:p>
        </w:tc>
        <w:tc>
          <w:tcPr>
            <w:tcW w:w="567" w:type="dxa"/>
          </w:tcPr>
          <w:p w:rsidR="00F701B5" w:rsidRDefault="00F701B5" w:rsidP="00380EED">
            <w:pPr>
              <w:spacing w:line="360" w:lineRule="auto"/>
              <w:jc w:val="center"/>
              <w:rPr>
                <w:rFonts w:ascii="宋体" w:hAnsi="宋体" w:hint="eastAsia"/>
                <w:szCs w:val="21"/>
              </w:rPr>
            </w:pPr>
            <w:r>
              <w:rPr>
                <w:rFonts w:ascii="宋体" w:hAnsi="宋体" w:hint="eastAsia"/>
                <w:szCs w:val="21"/>
              </w:rPr>
              <w:t>排序</w:t>
            </w:r>
          </w:p>
        </w:tc>
        <w:tc>
          <w:tcPr>
            <w:tcW w:w="521" w:type="dxa"/>
          </w:tcPr>
          <w:p w:rsidR="00F701B5" w:rsidRDefault="00F701B5" w:rsidP="00380EED">
            <w:pPr>
              <w:spacing w:line="360" w:lineRule="auto"/>
              <w:jc w:val="center"/>
              <w:rPr>
                <w:rFonts w:ascii="宋体" w:hAnsi="宋体" w:hint="eastAsia"/>
                <w:szCs w:val="21"/>
              </w:rPr>
            </w:pPr>
            <w:r>
              <w:rPr>
                <w:rFonts w:ascii="宋体" w:hAnsi="宋体" w:hint="eastAsia"/>
                <w:szCs w:val="21"/>
              </w:rPr>
              <w:t>备注</w:t>
            </w:r>
          </w:p>
        </w:tc>
      </w:tr>
      <w:tr w:rsidR="00F701B5" w:rsidTr="00F701B5">
        <w:trPr>
          <w:jc w:val="center"/>
        </w:trPr>
        <w:tc>
          <w:tcPr>
            <w:tcW w:w="2139" w:type="dxa"/>
            <w:vAlign w:val="center"/>
          </w:tcPr>
          <w:p w:rsidR="00F701B5" w:rsidRDefault="00F701B5" w:rsidP="00380EED">
            <w:pPr>
              <w:jc w:val="center"/>
              <w:rPr>
                <w:rFonts w:ascii="宋体" w:hAnsi="宋体" w:cs="宋体"/>
                <w:bCs/>
                <w:color w:val="000000"/>
                <w:szCs w:val="21"/>
              </w:rPr>
            </w:pPr>
            <w:r>
              <w:rPr>
                <w:rFonts w:ascii="宋体" w:hAnsi="宋体" w:cs="宋体" w:hint="eastAsia"/>
                <w:bCs/>
                <w:color w:val="000000"/>
                <w:szCs w:val="21"/>
              </w:rPr>
              <w:t>大庆</w:t>
            </w:r>
            <w:proofErr w:type="gramStart"/>
            <w:r>
              <w:rPr>
                <w:rFonts w:ascii="宋体" w:hAnsi="宋体" w:cs="宋体" w:hint="eastAsia"/>
                <w:bCs/>
                <w:color w:val="000000"/>
                <w:szCs w:val="21"/>
              </w:rPr>
              <w:t>市弘嘉机械</w:t>
            </w:r>
            <w:proofErr w:type="gramEnd"/>
            <w:r>
              <w:rPr>
                <w:rFonts w:ascii="宋体" w:hAnsi="宋体" w:cs="宋体" w:hint="eastAsia"/>
                <w:bCs/>
                <w:color w:val="000000"/>
                <w:szCs w:val="21"/>
              </w:rPr>
              <w:t>设备维修有限公司</w:t>
            </w:r>
          </w:p>
        </w:tc>
        <w:tc>
          <w:tcPr>
            <w:tcW w:w="4678" w:type="dxa"/>
            <w:vAlign w:val="center"/>
          </w:tcPr>
          <w:p w:rsidR="00F701B5" w:rsidRDefault="00F701B5" w:rsidP="00F701B5">
            <w:pPr>
              <w:spacing w:beforeLines="50" w:before="156" w:afterLines="50" w:after="156"/>
              <w:jc w:val="center"/>
              <w:rPr>
                <w:rFonts w:ascii="宋体" w:hAnsi="宋体"/>
                <w:bCs/>
                <w:szCs w:val="21"/>
              </w:rPr>
            </w:pPr>
            <w:r w:rsidRPr="00692B34">
              <w:rPr>
                <w:rFonts w:hAnsi="宋体" w:cs="宋体" w:hint="eastAsia"/>
              </w:rPr>
              <w:t>以</w:t>
            </w:r>
            <w:r w:rsidRPr="00575C44">
              <w:rPr>
                <w:rFonts w:hAnsi="宋体" w:hint="eastAsia"/>
                <w:color w:val="000000"/>
              </w:rPr>
              <w:t>本项目修理工时价格按照大庆油田有限责任公司设备修理工时定额标准作为投标最高限价</w:t>
            </w:r>
            <w:r w:rsidRPr="00366F4D">
              <w:rPr>
                <w:rFonts w:hAnsi="宋体" w:hint="eastAsia"/>
                <w:color w:val="000000"/>
                <w:u w:val="single"/>
              </w:rPr>
              <w:t>（大型车每修理工时</w:t>
            </w:r>
            <w:r w:rsidRPr="00366F4D">
              <w:rPr>
                <w:rFonts w:hAnsi="宋体" w:hint="eastAsia"/>
                <w:color w:val="000000"/>
                <w:u w:val="single"/>
              </w:rPr>
              <w:t>36</w:t>
            </w:r>
            <w:r w:rsidRPr="00366F4D">
              <w:rPr>
                <w:rFonts w:hAnsi="宋体" w:hint="eastAsia"/>
                <w:color w:val="000000"/>
                <w:u w:val="single"/>
              </w:rPr>
              <w:t>元（含税）、小型车及固定设备每修理工时</w:t>
            </w:r>
            <w:r w:rsidRPr="00366F4D">
              <w:rPr>
                <w:rFonts w:hAnsi="宋体" w:hint="eastAsia"/>
                <w:color w:val="000000"/>
                <w:u w:val="single"/>
              </w:rPr>
              <w:t>33</w:t>
            </w:r>
            <w:r w:rsidRPr="00366F4D">
              <w:rPr>
                <w:rFonts w:hAnsi="宋体" w:hint="eastAsia"/>
                <w:color w:val="000000"/>
                <w:u w:val="single"/>
              </w:rPr>
              <w:t>元（含税）</w:t>
            </w:r>
            <w:r>
              <w:rPr>
                <w:rFonts w:hAnsi="宋体" w:hint="eastAsia"/>
                <w:color w:val="000000"/>
              </w:rPr>
              <w:t>同时下浮</w:t>
            </w:r>
            <w:r>
              <w:rPr>
                <w:rFonts w:hAnsi="宋体" w:hint="eastAsia"/>
                <w:color w:val="000000"/>
                <w:u w:val="single"/>
              </w:rPr>
              <w:t>21</w:t>
            </w:r>
            <w:r>
              <w:rPr>
                <w:rFonts w:hAnsi="宋体" w:hint="eastAsia"/>
                <w:color w:val="000000"/>
              </w:rPr>
              <w:t>%</w:t>
            </w:r>
          </w:p>
        </w:tc>
        <w:tc>
          <w:tcPr>
            <w:tcW w:w="992" w:type="dxa"/>
            <w:vAlign w:val="center"/>
          </w:tcPr>
          <w:p w:rsidR="00F701B5" w:rsidRDefault="00F701B5" w:rsidP="00380EED">
            <w:pPr>
              <w:spacing w:line="360" w:lineRule="auto"/>
              <w:jc w:val="center"/>
              <w:rPr>
                <w:rFonts w:ascii="宋体" w:hAnsi="宋体" w:hint="eastAsia"/>
                <w:szCs w:val="21"/>
              </w:rPr>
            </w:pPr>
            <w:r>
              <w:rPr>
                <w:rFonts w:ascii="宋体" w:hAnsi="宋体" w:hint="eastAsia"/>
                <w:szCs w:val="21"/>
              </w:rPr>
              <w:t>98</w:t>
            </w:r>
          </w:p>
        </w:tc>
        <w:tc>
          <w:tcPr>
            <w:tcW w:w="567" w:type="dxa"/>
            <w:vAlign w:val="center"/>
          </w:tcPr>
          <w:p w:rsidR="00F701B5" w:rsidRDefault="00F701B5" w:rsidP="00380EED">
            <w:pPr>
              <w:spacing w:line="360" w:lineRule="auto"/>
              <w:jc w:val="center"/>
              <w:rPr>
                <w:rFonts w:ascii="宋体" w:hAnsi="宋体" w:hint="eastAsia"/>
                <w:szCs w:val="21"/>
              </w:rPr>
            </w:pPr>
            <w:r>
              <w:rPr>
                <w:rFonts w:ascii="宋体" w:hAnsi="宋体" w:hint="eastAsia"/>
                <w:szCs w:val="21"/>
              </w:rPr>
              <w:t>1</w:t>
            </w:r>
          </w:p>
        </w:tc>
        <w:tc>
          <w:tcPr>
            <w:tcW w:w="521" w:type="dxa"/>
            <w:vAlign w:val="center"/>
          </w:tcPr>
          <w:p w:rsidR="00F701B5" w:rsidRDefault="00F701B5" w:rsidP="00380EED">
            <w:pPr>
              <w:spacing w:line="360" w:lineRule="auto"/>
              <w:jc w:val="center"/>
              <w:rPr>
                <w:rFonts w:ascii="宋体" w:hAnsi="宋体" w:hint="eastAsia"/>
                <w:szCs w:val="21"/>
              </w:rPr>
            </w:pPr>
          </w:p>
        </w:tc>
      </w:tr>
      <w:tr w:rsidR="00F701B5" w:rsidTr="00F701B5">
        <w:trPr>
          <w:jc w:val="center"/>
        </w:trPr>
        <w:tc>
          <w:tcPr>
            <w:tcW w:w="2139" w:type="dxa"/>
            <w:vAlign w:val="center"/>
          </w:tcPr>
          <w:p w:rsidR="00F701B5" w:rsidRDefault="00F701B5" w:rsidP="00380EED">
            <w:pPr>
              <w:jc w:val="center"/>
              <w:rPr>
                <w:rFonts w:ascii="宋体" w:hAnsi="宋体" w:cs="宋体"/>
                <w:bCs/>
                <w:color w:val="000000"/>
                <w:szCs w:val="21"/>
              </w:rPr>
            </w:pPr>
            <w:r>
              <w:rPr>
                <w:rFonts w:ascii="宋体" w:hAnsi="宋体" w:cs="宋体" w:hint="eastAsia"/>
                <w:bCs/>
                <w:color w:val="000000"/>
                <w:szCs w:val="21"/>
              </w:rPr>
              <w:t>大庆市若波汽车维修有限公司</w:t>
            </w:r>
          </w:p>
        </w:tc>
        <w:tc>
          <w:tcPr>
            <w:tcW w:w="4678" w:type="dxa"/>
            <w:vAlign w:val="center"/>
          </w:tcPr>
          <w:p w:rsidR="00F701B5" w:rsidRDefault="00F701B5" w:rsidP="00F701B5">
            <w:pPr>
              <w:spacing w:beforeLines="50" w:before="156" w:afterLines="50" w:after="156"/>
              <w:jc w:val="center"/>
              <w:rPr>
                <w:rFonts w:ascii="宋体" w:hAnsi="宋体"/>
                <w:bCs/>
                <w:szCs w:val="21"/>
              </w:rPr>
            </w:pPr>
            <w:r w:rsidRPr="00692B34">
              <w:rPr>
                <w:rFonts w:hAnsi="宋体" w:cs="宋体" w:hint="eastAsia"/>
              </w:rPr>
              <w:t>以</w:t>
            </w:r>
            <w:r w:rsidRPr="00575C44">
              <w:rPr>
                <w:rFonts w:hAnsi="宋体" w:hint="eastAsia"/>
                <w:color w:val="000000"/>
              </w:rPr>
              <w:t>本项目修理工时价格按照大庆油田有限责任公司设备修理工时定额标准作为投标最高限价</w:t>
            </w:r>
            <w:r w:rsidRPr="00366F4D">
              <w:rPr>
                <w:rFonts w:hAnsi="宋体" w:hint="eastAsia"/>
                <w:color w:val="000000"/>
                <w:u w:val="single"/>
              </w:rPr>
              <w:t>（大型车每修理工时</w:t>
            </w:r>
            <w:r w:rsidRPr="00366F4D">
              <w:rPr>
                <w:rFonts w:hAnsi="宋体" w:hint="eastAsia"/>
                <w:color w:val="000000"/>
                <w:u w:val="single"/>
              </w:rPr>
              <w:t>36</w:t>
            </w:r>
            <w:r w:rsidRPr="00366F4D">
              <w:rPr>
                <w:rFonts w:hAnsi="宋体" w:hint="eastAsia"/>
                <w:color w:val="000000"/>
                <w:u w:val="single"/>
              </w:rPr>
              <w:t>元（含税）、小型车及</w:t>
            </w:r>
            <w:bookmarkStart w:id="0" w:name="_GoBack"/>
            <w:bookmarkEnd w:id="0"/>
            <w:r w:rsidRPr="00366F4D">
              <w:rPr>
                <w:rFonts w:hAnsi="宋体" w:hint="eastAsia"/>
                <w:color w:val="000000"/>
                <w:u w:val="single"/>
              </w:rPr>
              <w:t>固定设备每修理工时</w:t>
            </w:r>
            <w:r w:rsidRPr="00366F4D">
              <w:rPr>
                <w:rFonts w:hAnsi="宋体" w:hint="eastAsia"/>
                <w:color w:val="000000"/>
                <w:u w:val="single"/>
              </w:rPr>
              <w:t>33</w:t>
            </w:r>
            <w:r w:rsidRPr="00366F4D">
              <w:rPr>
                <w:rFonts w:hAnsi="宋体" w:hint="eastAsia"/>
                <w:color w:val="000000"/>
                <w:u w:val="single"/>
              </w:rPr>
              <w:t>元（含税）</w:t>
            </w:r>
            <w:r>
              <w:rPr>
                <w:rFonts w:hAnsi="宋体" w:hint="eastAsia"/>
                <w:color w:val="000000"/>
              </w:rPr>
              <w:t>同时下浮</w:t>
            </w:r>
            <w:r>
              <w:rPr>
                <w:rFonts w:hAnsi="宋体" w:hint="eastAsia"/>
                <w:color w:val="000000"/>
                <w:u w:val="single"/>
              </w:rPr>
              <w:t>21</w:t>
            </w:r>
            <w:r>
              <w:rPr>
                <w:rFonts w:hAnsi="宋体" w:hint="eastAsia"/>
                <w:color w:val="000000"/>
              </w:rPr>
              <w:t>%</w:t>
            </w:r>
          </w:p>
        </w:tc>
        <w:tc>
          <w:tcPr>
            <w:tcW w:w="992" w:type="dxa"/>
            <w:vAlign w:val="center"/>
          </w:tcPr>
          <w:p w:rsidR="00F701B5" w:rsidRDefault="00F701B5" w:rsidP="00380EED">
            <w:pPr>
              <w:spacing w:line="360" w:lineRule="auto"/>
              <w:jc w:val="center"/>
              <w:rPr>
                <w:rFonts w:ascii="宋体" w:hAnsi="宋体" w:hint="eastAsia"/>
                <w:szCs w:val="21"/>
              </w:rPr>
            </w:pPr>
            <w:r>
              <w:rPr>
                <w:rFonts w:ascii="宋体" w:hAnsi="宋体" w:hint="eastAsia"/>
                <w:szCs w:val="21"/>
              </w:rPr>
              <w:t>97</w:t>
            </w:r>
          </w:p>
        </w:tc>
        <w:tc>
          <w:tcPr>
            <w:tcW w:w="567" w:type="dxa"/>
            <w:vAlign w:val="center"/>
          </w:tcPr>
          <w:p w:rsidR="00F701B5" w:rsidRDefault="00F701B5" w:rsidP="00380EED">
            <w:pPr>
              <w:spacing w:line="360" w:lineRule="auto"/>
              <w:jc w:val="center"/>
              <w:rPr>
                <w:rFonts w:ascii="宋体" w:hAnsi="宋体" w:hint="eastAsia"/>
                <w:szCs w:val="21"/>
              </w:rPr>
            </w:pPr>
            <w:r>
              <w:rPr>
                <w:rFonts w:ascii="宋体" w:hAnsi="宋体" w:hint="eastAsia"/>
                <w:szCs w:val="21"/>
              </w:rPr>
              <w:t>2</w:t>
            </w:r>
          </w:p>
        </w:tc>
        <w:tc>
          <w:tcPr>
            <w:tcW w:w="521" w:type="dxa"/>
            <w:vAlign w:val="center"/>
          </w:tcPr>
          <w:p w:rsidR="00F701B5" w:rsidRDefault="00F701B5" w:rsidP="00380EED">
            <w:pPr>
              <w:spacing w:line="360" w:lineRule="auto"/>
              <w:jc w:val="center"/>
              <w:rPr>
                <w:rFonts w:ascii="宋体" w:hAnsi="宋体" w:hint="eastAsia"/>
                <w:szCs w:val="21"/>
              </w:rPr>
            </w:pPr>
          </w:p>
        </w:tc>
      </w:tr>
    </w:tbl>
    <w:p w:rsidR="00F701B5" w:rsidRDefault="00F701B5" w:rsidP="00F701B5">
      <w:pPr>
        <w:spacing w:line="360" w:lineRule="auto"/>
        <w:ind w:firstLineChars="200" w:firstLine="480"/>
        <w:jc w:val="left"/>
        <w:rPr>
          <w:rFonts w:ascii="宋体" w:hAnsi="宋体" w:hint="eastAsia"/>
          <w:sz w:val="24"/>
        </w:rPr>
      </w:pPr>
      <w:r>
        <w:rPr>
          <w:rFonts w:ascii="宋体" w:hAnsi="宋体" w:hint="eastAsia"/>
          <w:sz w:val="24"/>
        </w:rPr>
        <w:t>联系人：孟乔</w:t>
      </w:r>
    </w:p>
    <w:p w:rsidR="00F701B5" w:rsidRDefault="00F701B5" w:rsidP="00F701B5">
      <w:pPr>
        <w:spacing w:line="360" w:lineRule="auto"/>
        <w:ind w:firstLineChars="200" w:firstLine="480"/>
        <w:jc w:val="left"/>
        <w:rPr>
          <w:rFonts w:ascii="宋体" w:hAnsi="宋体" w:hint="eastAsia"/>
          <w:sz w:val="24"/>
        </w:rPr>
      </w:pPr>
      <w:r>
        <w:rPr>
          <w:rFonts w:ascii="宋体" w:hAnsi="宋体" w:hint="eastAsia"/>
          <w:sz w:val="24"/>
        </w:rPr>
        <w:t>联系电话：0459-5392960</w:t>
      </w:r>
    </w:p>
    <w:p w:rsidR="00F701B5" w:rsidRDefault="00F701B5" w:rsidP="00F701B5">
      <w:pPr>
        <w:spacing w:line="360" w:lineRule="auto"/>
        <w:ind w:firstLineChars="200" w:firstLine="480"/>
        <w:jc w:val="left"/>
        <w:rPr>
          <w:rFonts w:ascii="宋体" w:hAnsi="宋体" w:hint="eastAsia"/>
          <w:sz w:val="24"/>
        </w:rPr>
      </w:pPr>
      <w:r>
        <w:rPr>
          <w:rFonts w:ascii="宋体" w:hAnsi="宋体" w:hint="eastAsia"/>
          <w:sz w:val="24"/>
        </w:rPr>
        <w:t>公示日期：2018年1月26日至2017年1月29日</w:t>
      </w:r>
    </w:p>
    <w:p w:rsidR="00F701B5" w:rsidRDefault="00F701B5" w:rsidP="00F701B5">
      <w:pPr>
        <w:spacing w:line="360" w:lineRule="auto"/>
        <w:ind w:firstLineChars="1050" w:firstLine="2520"/>
        <w:jc w:val="right"/>
        <w:rPr>
          <w:rFonts w:ascii="宋体" w:hAnsi="宋体" w:hint="eastAsia"/>
          <w:sz w:val="24"/>
        </w:rPr>
      </w:pPr>
      <w:r>
        <w:rPr>
          <w:rFonts w:ascii="宋体" w:hAnsi="宋体" w:hint="eastAsia"/>
          <w:sz w:val="24"/>
        </w:rPr>
        <w:t>大庆石油建设工程项目招投标代理有限责任公司</w:t>
      </w:r>
    </w:p>
    <w:p w:rsidR="00F701B5" w:rsidRPr="00F701B5" w:rsidRDefault="00F701B5" w:rsidP="00F701B5">
      <w:pPr>
        <w:jc w:val="right"/>
      </w:pPr>
      <w:r>
        <w:rPr>
          <w:rFonts w:ascii="宋体" w:hAnsi="宋体" w:hint="eastAsia"/>
          <w:sz w:val="24"/>
        </w:rPr>
        <w:t xml:space="preserve">                                2018年1月26日</w:t>
      </w:r>
    </w:p>
    <w:sectPr w:rsidR="00F701B5" w:rsidRPr="00F70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93" w:rsidRDefault="00296593" w:rsidP="00F701B5">
      <w:r>
        <w:separator/>
      </w:r>
    </w:p>
  </w:endnote>
  <w:endnote w:type="continuationSeparator" w:id="0">
    <w:p w:rsidR="00296593" w:rsidRDefault="00296593" w:rsidP="00F7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93" w:rsidRDefault="00296593" w:rsidP="00F701B5">
      <w:r>
        <w:separator/>
      </w:r>
    </w:p>
  </w:footnote>
  <w:footnote w:type="continuationSeparator" w:id="0">
    <w:p w:rsidR="00296593" w:rsidRDefault="00296593" w:rsidP="00F70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F6"/>
    <w:rsid w:val="00296593"/>
    <w:rsid w:val="003D2FF6"/>
    <w:rsid w:val="00DD51BC"/>
    <w:rsid w:val="00F70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1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01B5"/>
    <w:rPr>
      <w:sz w:val="18"/>
      <w:szCs w:val="18"/>
    </w:rPr>
  </w:style>
  <w:style w:type="paragraph" w:styleId="a4">
    <w:name w:val="footer"/>
    <w:basedOn w:val="a"/>
    <w:link w:val="Char0"/>
    <w:uiPriority w:val="99"/>
    <w:unhideWhenUsed/>
    <w:rsid w:val="00F701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01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1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01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701B5"/>
    <w:rPr>
      <w:sz w:val="18"/>
      <w:szCs w:val="18"/>
    </w:rPr>
  </w:style>
  <w:style w:type="paragraph" w:styleId="a4">
    <w:name w:val="footer"/>
    <w:basedOn w:val="a"/>
    <w:link w:val="Char0"/>
    <w:uiPriority w:val="99"/>
    <w:unhideWhenUsed/>
    <w:rsid w:val="00F701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701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533</Characters>
  <Application>Microsoft Office Word</Application>
  <DocSecurity>0</DocSecurity>
  <Lines>4</Lines>
  <Paragraphs>1</Paragraphs>
  <ScaleCrop>false</ScaleCrop>
  <Company>Microsoft</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2018-01-26T06:06:00Z</dcterms:created>
  <dcterms:modified xsi:type="dcterms:W3CDTF">2018-01-26T06:10:00Z</dcterms:modified>
</cp:coreProperties>
</file>