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A97" w:rsidRPr="000C2A97" w:rsidRDefault="000C2A97" w:rsidP="000C2A97">
      <w:pPr>
        <w:jc w:val="center"/>
        <w:rPr>
          <w:rFonts w:ascii="宋体" w:hAnsi="宋体"/>
          <w:b/>
          <w:sz w:val="44"/>
          <w:szCs w:val="44"/>
        </w:rPr>
      </w:pPr>
      <w:r w:rsidRPr="000C2A97">
        <w:rPr>
          <w:rFonts w:ascii="黑体" w:eastAsia="黑体" w:hAnsi="仿宋" w:hint="eastAsia"/>
          <w:b/>
          <w:sz w:val="36"/>
          <w:szCs w:val="36"/>
        </w:rPr>
        <w:t>公开招标</w:t>
      </w:r>
      <w:r w:rsidRPr="000C2A97">
        <w:rPr>
          <w:rFonts w:ascii="宋体" w:hint="eastAsia"/>
          <w:b/>
          <w:sz w:val="36"/>
          <w:szCs w:val="36"/>
        </w:rPr>
        <w:t>采购相关要求</w:t>
      </w:r>
      <w:r w:rsidRPr="000C2A97">
        <w:rPr>
          <w:rFonts w:ascii="黑体" w:eastAsia="黑体" w:hAnsi="仿宋" w:hint="eastAsia"/>
          <w:b/>
          <w:sz w:val="44"/>
          <w:szCs w:val="44"/>
        </w:rPr>
        <w:t xml:space="preserve">  </w:t>
      </w:r>
      <w:r w:rsidRPr="000C2A97">
        <w:rPr>
          <w:rFonts w:ascii="宋体" w:hAnsi="宋体" w:hint="eastAsia"/>
          <w:b/>
          <w:sz w:val="44"/>
          <w:szCs w:val="44"/>
        </w:rPr>
        <w:t xml:space="preserve">   </w:t>
      </w:r>
    </w:p>
    <w:p w:rsidR="000C2A97" w:rsidRPr="000B15A5" w:rsidRDefault="000C2A97" w:rsidP="000C2A97">
      <w:pPr>
        <w:jc w:val="center"/>
        <w:rPr>
          <w:rFonts w:ascii="宋体" w:hAnsi="宋体"/>
          <w:sz w:val="44"/>
          <w:szCs w:val="44"/>
        </w:rPr>
      </w:pPr>
    </w:p>
    <w:p w:rsidR="000C2A97" w:rsidRPr="005D4184" w:rsidRDefault="000C2A97" w:rsidP="000C2A97">
      <w:pPr>
        <w:spacing w:line="360" w:lineRule="auto"/>
        <w:ind w:firstLineChars="225" w:firstLine="720"/>
        <w:rPr>
          <w:rFonts w:ascii="仿宋_GB2312" w:eastAsia="仿宋_GB2312" w:hAnsi="宋体"/>
          <w:b/>
          <w:sz w:val="32"/>
          <w:szCs w:val="32"/>
        </w:rPr>
      </w:pPr>
      <w:r w:rsidRPr="005D4184">
        <w:rPr>
          <w:rFonts w:ascii="仿宋_GB2312" w:eastAsia="仿宋_GB2312" w:hAnsi="宋体" w:hint="eastAsia"/>
          <w:sz w:val="32"/>
          <w:szCs w:val="32"/>
        </w:rPr>
        <w:t>方案</w:t>
      </w:r>
      <w:r w:rsidRPr="005E38AB">
        <w:rPr>
          <w:rFonts w:ascii="仿宋_GB2312" w:eastAsia="仿宋_GB2312" w:hAnsi="宋体" w:hint="eastAsia"/>
          <w:sz w:val="32"/>
          <w:szCs w:val="32"/>
        </w:rPr>
        <w:t>号</w:t>
      </w:r>
      <w:r>
        <w:rPr>
          <w:rFonts w:ascii="仿宋_GB2312" w:eastAsia="仿宋_GB2312" w:hAnsi="宋体" w:hint="eastAsia"/>
          <w:sz w:val="32"/>
          <w:szCs w:val="32"/>
        </w:rPr>
        <w:t xml:space="preserve">  </w:t>
      </w:r>
      <w:r w:rsidR="00380F0F" w:rsidRPr="00380F0F">
        <w:rPr>
          <w:sz w:val="32"/>
          <w:szCs w:val="32"/>
        </w:rPr>
        <w:t>51620171201007</w:t>
      </w:r>
      <w:r w:rsidRPr="005D4184">
        <w:rPr>
          <w:rFonts w:ascii="仿宋_GB2312" w:eastAsia="仿宋_GB2312" w:hAnsi="宋体" w:hint="eastAsia"/>
          <w:sz w:val="32"/>
          <w:szCs w:val="32"/>
        </w:rPr>
        <w:t>进行公开招标。</w:t>
      </w:r>
    </w:p>
    <w:p w:rsidR="000C2A97" w:rsidRPr="008334D9" w:rsidRDefault="000C2A97" w:rsidP="006F57B3">
      <w:pPr>
        <w:spacing w:line="560" w:lineRule="exact"/>
        <w:ind w:firstLineChars="196" w:firstLine="588"/>
        <w:rPr>
          <w:rFonts w:ascii="仿宋_GB2312" w:eastAsia="仿宋_GB2312"/>
          <w:b/>
          <w:bCs/>
          <w:sz w:val="30"/>
          <w:szCs w:val="30"/>
        </w:rPr>
      </w:pPr>
      <w:r w:rsidRPr="008334D9">
        <w:rPr>
          <w:rFonts w:ascii="仿宋_GB2312" w:eastAsia="仿宋_GB2312" w:hint="eastAsia"/>
          <w:b/>
          <w:bCs/>
          <w:sz w:val="30"/>
          <w:szCs w:val="30"/>
        </w:rPr>
        <w:t>一、对投标人资质的具体要求</w:t>
      </w:r>
    </w:p>
    <w:p w:rsidR="000C2A97" w:rsidRPr="008334D9" w:rsidRDefault="000C2A97" w:rsidP="000C2A97">
      <w:pPr>
        <w:ind w:firstLineChars="200" w:firstLine="600"/>
        <w:rPr>
          <w:rFonts w:ascii="仿宋_GB2312" w:eastAsia="仿宋_GB2312"/>
          <w:sz w:val="30"/>
          <w:szCs w:val="30"/>
        </w:rPr>
      </w:pPr>
      <w:r w:rsidRPr="008334D9">
        <w:rPr>
          <w:rFonts w:ascii="仿宋_GB2312" w:eastAsia="仿宋_GB2312" w:hint="eastAsia"/>
          <w:sz w:val="30"/>
          <w:szCs w:val="30"/>
        </w:rPr>
        <w:t>投标人必须按本要求</w:t>
      </w:r>
      <w:r w:rsidRPr="008334D9">
        <w:rPr>
          <w:rFonts w:ascii="仿宋_GB2312" w:eastAsia="仿宋_GB2312" w:hAnsi="仿宋" w:hint="eastAsia"/>
          <w:sz w:val="30"/>
          <w:szCs w:val="30"/>
        </w:rPr>
        <w:t>具备相应资质、能力，并</w:t>
      </w:r>
      <w:r w:rsidRPr="008334D9">
        <w:rPr>
          <w:rFonts w:ascii="仿宋_GB2312" w:eastAsia="仿宋_GB2312" w:hint="eastAsia"/>
          <w:sz w:val="30"/>
          <w:szCs w:val="30"/>
        </w:rPr>
        <w:t>提交相关证明文件，作为其投标文件的一部分，以证明其有资格参加投标和中标后有履行合同的能力。</w:t>
      </w:r>
    </w:p>
    <w:p w:rsidR="000C2A97" w:rsidRPr="008334D9" w:rsidRDefault="000C2A97" w:rsidP="000C2A97">
      <w:pPr>
        <w:ind w:firstLineChars="200" w:firstLine="600"/>
        <w:rPr>
          <w:rFonts w:ascii="仿宋_GB2312" w:eastAsia="仿宋_GB2312"/>
          <w:sz w:val="30"/>
          <w:szCs w:val="30"/>
        </w:rPr>
      </w:pPr>
      <w:r w:rsidRPr="008334D9">
        <w:rPr>
          <w:rFonts w:ascii="仿宋_GB2312" w:eastAsia="仿宋_GB2312" w:hint="eastAsia"/>
          <w:sz w:val="30"/>
          <w:szCs w:val="30"/>
        </w:rPr>
        <w:t>1、</w:t>
      </w:r>
      <w:r w:rsidRPr="000F2FF9">
        <w:rPr>
          <w:rFonts w:ascii="仿宋_GB2312" w:eastAsia="仿宋_GB2312" w:hint="eastAsia"/>
          <w:color w:val="FF0000"/>
          <w:sz w:val="30"/>
          <w:szCs w:val="30"/>
          <w:u w:val="single"/>
        </w:rPr>
        <w:t>资</w:t>
      </w:r>
      <w:r>
        <w:rPr>
          <w:rFonts w:ascii="仿宋_GB2312" w:eastAsia="仿宋_GB2312" w:hint="eastAsia"/>
          <w:color w:val="FF0000"/>
          <w:sz w:val="30"/>
          <w:szCs w:val="30"/>
          <w:u w:val="single"/>
        </w:rPr>
        <w:t>格</w:t>
      </w:r>
      <w:r>
        <w:rPr>
          <w:rFonts w:ascii="仿宋_GB2312" w:eastAsia="仿宋_GB2312" w:hint="eastAsia"/>
          <w:sz w:val="30"/>
          <w:szCs w:val="30"/>
        </w:rPr>
        <w:t>、</w:t>
      </w:r>
      <w:r w:rsidRPr="008334D9">
        <w:rPr>
          <w:rFonts w:ascii="仿宋_GB2312" w:eastAsia="仿宋_GB2312" w:hint="eastAsia"/>
          <w:sz w:val="30"/>
          <w:szCs w:val="30"/>
        </w:rPr>
        <w:t>资金状况要求：</w:t>
      </w:r>
      <w:r w:rsidRPr="000F2FF9">
        <w:rPr>
          <w:rFonts w:ascii="仿宋_GB2312" w:eastAsia="仿宋_GB2312" w:hint="eastAsia"/>
          <w:color w:val="FF0000"/>
          <w:sz w:val="30"/>
          <w:szCs w:val="30"/>
          <w:u w:val="single"/>
        </w:rPr>
        <w:t>是具有合法营业执照的自然人、法人或其他组织</w:t>
      </w:r>
      <w:r w:rsidRPr="000F2FF9">
        <w:rPr>
          <w:rFonts w:ascii="仿宋_GB2312" w:eastAsia="仿宋_GB2312" w:hint="eastAsia"/>
          <w:sz w:val="30"/>
          <w:szCs w:val="30"/>
          <w:u w:val="single"/>
        </w:rPr>
        <w:t>，</w:t>
      </w:r>
      <w:r w:rsidRPr="008334D9">
        <w:rPr>
          <w:rFonts w:ascii="仿宋_GB2312" w:eastAsia="仿宋_GB2312" w:hint="eastAsia"/>
          <w:sz w:val="30"/>
          <w:szCs w:val="30"/>
        </w:rPr>
        <w:t>注册资金不低于</w:t>
      </w:r>
      <w:r w:rsidRPr="00111F60">
        <w:rPr>
          <w:rFonts w:ascii="仿宋_GB2312" w:eastAsia="仿宋_GB2312" w:hint="eastAsia"/>
          <w:color w:val="FF0000"/>
          <w:sz w:val="30"/>
          <w:szCs w:val="30"/>
        </w:rPr>
        <w:t xml:space="preserve"> </w:t>
      </w:r>
      <w:r>
        <w:rPr>
          <w:rFonts w:ascii="仿宋_GB2312" w:eastAsia="仿宋_GB2312" w:hint="eastAsia"/>
          <w:color w:val="FF0000"/>
          <w:sz w:val="30"/>
          <w:szCs w:val="30"/>
        </w:rPr>
        <w:t>1</w:t>
      </w:r>
      <w:r w:rsidRPr="00111F60">
        <w:rPr>
          <w:rFonts w:ascii="仿宋_GB2312" w:eastAsia="仿宋_GB2312" w:hint="eastAsia"/>
          <w:color w:val="FF0000"/>
          <w:sz w:val="30"/>
          <w:szCs w:val="30"/>
        </w:rPr>
        <w:t>00</w:t>
      </w:r>
      <w:r>
        <w:rPr>
          <w:rFonts w:ascii="仿宋_GB2312" w:eastAsia="仿宋_GB2312" w:hint="eastAsia"/>
          <w:sz w:val="30"/>
          <w:szCs w:val="30"/>
        </w:rPr>
        <w:t xml:space="preserve"> </w:t>
      </w:r>
      <w:r w:rsidRPr="005D4184">
        <w:rPr>
          <w:rFonts w:ascii="仿宋_GB2312" w:eastAsia="仿宋_GB2312" w:hint="eastAsia"/>
          <w:sz w:val="30"/>
          <w:szCs w:val="30"/>
        </w:rPr>
        <w:t>万元（人民币），财务、资金状况良好，能够承担项目实施过程</w:t>
      </w:r>
      <w:r w:rsidRPr="008334D9">
        <w:rPr>
          <w:rFonts w:ascii="仿宋_GB2312" w:eastAsia="仿宋_GB2312" w:hint="eastAsia"/>
          <w:sz w:val="30"/>
          <w:szCs w:val="30"/>
        </w:rPr>
        <w:t>中相应的风险；</w:t>
      </w:r>
    </w:p>
    <w:p w:rsidR="000C2A97" w:rsidRPr="008334D9" w:rsidRDefault="000C2A97" w:rsidP="000C2A97">
      <w:pPr>
        <w:ind w:firstLineChars="200" w:firstLine="600"/>
        <w:rPr>
          <w:rFonts w:ascii="仿宋_GB2312" w:eastAsia="仿宋_GB2312"/>
          <w:sz w:val="30"/>
          <w:szCs w:val="30"/>
        </w:rPr>
      </w:pPr>
      <w:r w:rsidRPr="008334D9">
        <w:rPr>
          <w:rFonts w:ascii="仿宋_GB2312" w:eastAsia="仿宋_GB2312" w:hint="eastAsia"/>
          <w:sz w:val="30"/>
          <w:szCs w:val="30"/>
        </w:rPr>
        <w:t>2、认证体系要求：</w:t>
      </w:r>
    </w:p>
    <w:p w:rsidR="000C2A97" w:rsidRPr="00FC444F" w:rsidRDefault="000C2A97" w:rsidP="000C2A97">
      <w:pPr>
        <w:ind w:firstLineChars="200" w:firstLine="600"/>
        <w:rPr>
          <w:rFonts w:ascii="仿宋_GB2312" w:eastAsia="仿宋_GB2312"/>
          <w:bCs/>
          <w:sz w:val="30"/>
          <w:szCs w:val="30"/>
        </w:rPr>
      </w:pPr>
      <w:r w:rsidRPr="008334D9">
        <w:rPr>
          <w:rFonts w:ascii="仿宋_GB2312" w:eastAsia="仿宋_GB2312" w:hint="eastAsia"/>
          <w:sz w:val="30"/>
          <w:szCs w:val="30"/>
        </w:rPr>
        <w:t>（1）质量体系：</w:t>
      </w:r>
      <w:r w:rsidRPr="00FC444F">
        <w:rPr>
          <w:rFonts w:ascii="仿宋_GB2312" w:eastAsia="仿宋_GB2312" w:hAnsi="宋体" w:hint="eastAsia"/>
          <w:sz w:val="30"/>
          <w:szCs w:val="30"/>
        </w:rPr>
        <w:t>要求通过本项目相应的质量管理体系认证。</w:t>
      </w:r>
    </w:p>
    <w:p w:rsidR="000C2A97" w:rsidRPr="008334D9" w:rsidRDefault="000C2A97" w:rsidP="000C2A97">
      <w:pPr>
        <w:ind w:firstLineChars="200" w:firstLine="600"/>
        <w:rPr>
          <w:rFonts w:ascii="仿宋_GB2312" w:eastAsia="仿宋_GB2312"/>
          <w:sz w:val="30"/>
          <w:szCs w:val="30"/>
        </w:rPr>
      </w:pPr>
      <w:r w:rsidRPr="008334D9">
        <w:rPr>
          <w:rFonts w:ascii="仿宋_GB2312" w:eastAsia="仿宋_GB2312" w:hint="eastAsia"/>
          <w:sz w:val="30"/>
          <w:szCs w:val="30"/>
        </w:rPr>
        <w:t>（2）环境体系：不要求</w:t>
      </w:r>
    </w:p>
    <w:p w:rsidR="000C2A97" w:rsidRPr="008334D9" w:rsidRDefault="000C2A97" w:rsidP="000C2A97">
      <w:pPr>
        <w:ind w:firstLineChars="200" w:firstLine="600"/>
        <w:rPr>
          <w:rFonts w:ascii="仿宋_GB2312" w:eastAsia="仿宋_GB2312"/>
          <w:bCs/>
          <w:sz w:val="30"/>
          <w:szCs w:val="30"/>
        </w:rPr>
      </w:pPr>
      <w:r w:rsidRPr="008334D9">
        <w:rPr>
          <w:rFonts w:ascii="仿宋_GB2312" w:eastAsia="仿宋_GB2312" w:hint="eastAsia"/>
          <w:sz w:val="30"/>
          <w:szCs w:val="30"/>
        </w:rPr>
        <w:t>（3）安全体系：不要求</w:t>
      </w:r>
    </w:p>
    <w:p w:rsidR="000C2A97" w:rsidRPr="008334D9" w:rsidRDefault="000C2A97" w:rsidP="000C2A97">
      <w:pPr>
        <w:ind w:firstLineChars="200" w:firstLine="600"/>
        <w:rPr>
          <w:rFonts w:ascii="仿宋_GB2312" w:eastAsia="仿宋_GB2312"/>
          <w:sz w:val="30"/>
          <w:szCs w:val="30"/>
        </w:rPr>
      </w:pPr>
      <w:r w:rsidRPr="008334D9">
        <w:rPr>
          <w:rFonts w:ascii="仿宋_GB2312" w:eastAsia="仿宋_GB2312" w:hint="eastAsia"/>
          <w:sz w:val="30"/>
          <w:szCs w:val="30"/>
        </w:rPr>
        <w:t>3、投标方企业类型：生产企业。</w:t>
      </w:r>
      <w:r w:rsidRPr="008334D9">
        <w:rPr>
          <w:rFonts w:ascii="仿宋_GB2312" w:eastAsia="仿宋_GB2312" w:hAnsi="仿宋" w:hint="eastAsia"/>
          <w:sz w:val="30"/>
          <w:szCs w:val="30"/>
        </w:rPr>
        <w:t>投标方所提供的产品必须是全新、满足招标要求的合格产品。</w:t>
      </w:r>
    </w:p>
    <w:p w:rsidR="000C2A97" w:rsidRPr="005D4184" w:rsidRDefault="000C2A97" w:rsidP="000C2A97">
      <w:pPr>
        <w:ind w:firstLineChars="200" w:firstLine="600"/>
        <w:rPr>
          <w:rFonts w:ascii="仿宋_GB2312" w:eastAsia="仿宋_GB2312"/>
          <w:sz w:val="30"/>
          <w:szCs w:val="30"/>
        </w:rPr>
      </w:pPr>
      <w:r w:rsidRPr="008334D9">
        <w:rPr>
          <w:rFonts w:ascii="仿宋_GB2312" w:eastAsia="仿宋_GB2312" w:hint="eastAsia"/>
          <w:sz w:val="30"/>
          <w:szCs w:val="30"/>
        </w:rPr>
        <w:t>4、供货业绩要求：</w:t>
      </w:r>
      <w:r w:rsidRPr="002F3AF1">
        <w:rPr>
          <w:rFonts w:ascii="仿宋_GB2312" w:eastAsia="仿宋_GB2312" w:hint="eastAsia"/>
          <w:sz w:val="30"/>
          <w:szCs w:val="30"/>
        </w:rPr>
        <w:t>在钢铁企业有</w:t>
      </w:r>
      <w:r>
        <w:rPr>
          <w:rFonts w:ascii="仿宋_GB2312" w:eastAsia="仿宋_GB2312" w:hint="eastAsia"/>
          <w:sz w:val="30"/>
          <w:szCs w:val="30"/>
        </w:rPr>
        <w:t>同类产品</w:t>
      </w:r>
      <w:r>
        <w:rPr>
          <w:rStyle w:val="urtxtstdurtxtcolor"/>
          <w:rFonts w:ascii="仿宋_GB2312" w:eastAsia="仿宋_GB2312" w:hint="eastAsia"/>
          <w:sz w:val="32"/>
          <w:szCs w:val="32"/>
        </w:rPr>
        <w:t>的</w:t>
      </w:r>
      <w:r w:rsidRPr="002F3AF1">
        <w:rPr>
          <w:rFonts w:ascii="仿宋_GB2312" w:eastAsia="仿宋_GB2312" w:hint="eastAsia"/>
          <w:sz w:val="30"/>
          <w:szCs w:val="30"/>
        </w:rPr>
        <w:t>供货业绩。</w:t>
      </w:r>
    </w:p>
    <w:p w:rsidR="000C2A97" w:rsidRPr="008334D9" w:rsidRDefault="000C2A97" w:rsidP="000C2A97">
      <w:pPr>
        <w:ind w:firstLineChars="200" w:firstLine="600"/>
        <w:rPr>
          <w:rFonts w:ascii="仿宋_GB2312" w:eastAsia="仿宋_GB2312"/>
          <w:sz w:val="30"/>
          <w:szCs w:val="30"/>
        </w:rPr>
      </w:pPr>
      <w:r w:rsidRPr="008334D9">
        <w:rPr>
          <w:rFonts w:ascii="仿宋_GB2312" w:eastAsia="仿宋_GB2312" w:hint="eastAsia"/>
          <w:sz w:val="30"/>
          <w:szCs w:val="30"/>
        </w:rPr>
        <w:t>5、法定代表人或负责人为同一人或者存在控股、管理关系的不同投标人，不得参加同一标包投标或者未划分标包的同一招标项目投标。</w:t>
      </w:r>
    </w:p>
    <w:p w:rsidR="000C2A97" w:rsidRPr="008334D9" w:rsidRDefault="000C2A97" w:rsidP="000C2A97">
      <w:pPr>
        <w:ind w:firstLineChars="200" w:firstLine="600"/>
        <w:rPr>
          <w:rFonts w:ascii="仿宋_GB2312" w:eastAsia="仿宋_GB2312"/>
          <w:sz w:val="30"/>
          <w:szCs w:val="30"/>
        </w:rPr>
      </w:pPr>
      <w:r w:rsidRPr="008334D9">
        <w:rPr>
          <w:rFonts w:ascii="仿宋_GB2312" w:eastAsia="仿宋_GB2312" w:hint="eastAsia"/>
          <w:sz w:val="30"/>
          <w:szCs w:val="30"/>
        </w:rPr>
        <w:lastRenderedPageBreak/>
        <w:t>6、投标方具有便捷的运维条件和能力，确保所供设备长期稳定运行，接到通知后24小时内赶到</w:t>
      </w:r>
      <w:r>
        <w:rPr>
          <w:rFonts w:ascii="仿宋_GB2312" w:eastAsia="仿宋_GB2312" w:hint="eastAsia"/>
          <w:sz w:val="30"/>
          <w:szCs w:val="30"/>
        </w:rPr>
        <w:t>股份公司指定</w:t>
      </w:r>
      <w:r w:rsidRPr="008334D9">
        <w:rPr>
          <w:rFonts w:ascii="仿宋_GB2312" w:eastAsia="仿宋_GB2312" w:hAnsi="宋体" w:hint="eastAsia"/>
          <w:sz w:val="30"/>
          <w:szCs w:val="30"/>
        </w:rPr>
        <w:t>使用现场</w:t>
      </w:r>
      <w:r w:rsidRPr="008334D9">
        <w:rPr>
          <w:rFonts w:ascii="仿宋_GB2312" w:eastAsia="仿宋_GB2312" w:hint="eastAsia"/>
          <w:sz w:val="30"/>
          <w:szCs w:val="30"/>
        </w:rPr>
        <w:t>及时服务、维修。</w:t>
      </w:r>
    </w:p>
    <w:p w:rsidR="000C2A97" w:rsidRPr="008334D9" w:rsidRDefault="000C2A97" w:rsidP="000C2A97">
      <w:pPr>
        <w:ind w:firstLineChars="200" w:firstLine="600"/>
        <w:rPr>
          <w:rFonts w:ascii="仿宋_GB2312" w:eastAsia="仿宋_GB2312"/>
          <w:sz w:val="30"/>
          <w:szCs w:val="30"/>
        </w:rPr>
      </w:pPr>
      <w:r w:rsidRPr="008334D9">
        <w:rPr>
          <w:rFonts w:ascii="仿宋_GB2312" w:eastAsia="仿宋_GB2312" w:hint="eastAsia"/>
          <w:sz w:val="30"/>
          <w:szCs w:val="30"/>
        </w:rPr>
        <w:t>7、投标方在经营过程中信誉良好，无违法经营和无不正当竞争行为。</w:t>
      </w:r>
    </w:p>
    <w:p w:rsidR="000C2A97" w:rsidRPr="008334D9" w:rsidRDefault="000C2A97" w:rsidP="006F57B3">
      <w:pPr>
        <w:spacing w:line="560" w:lineRule="exact"/>
        <w:ind w:firstLineChars="150" w:firstLine="450"/>
        <w:rPr>
          <w:rFonts w:ascii="仿宋_GB2312" w:eastAsia="仿宋_GB2312"/>
          <w:b/>
          <w:bCs/>
          <w:sz w:val="30"/>
          <w:szCs w:val="30"/>
        </w:rPr>
      </w:pPr>
      <w:r w:rsidRPr="008334D9">
        <w:rPr>
          <w:rFonts w:ascii="仿宋_GB2312" w:eastAsia="仿宋_GB2312" w:hint="eastAsia"/>
          <w:b/>
          <w:bCs/>
          <w:sz w:val="30"/>
          <w:szCs w:val="30"/>
        </w:rPr>
        <w:t>二、投标人应提供以下资质文件</w:t>
      </w:r>
    </w:p>
    <w:p w:rsidR="000C2A97" w:rsidRPr="008334D9" w:rsidRDefault="000C2A97" w:rsidP="000C2A97">
      <w:pPr>
        <w:pStyle w:val="Char1"/>
        <w:spacing w:line="240" w:lineRule="auto"/>
        <w:ind w:firstLineChars="200" w:firstLine="600"/>
        <w:rPr>
          <w:rFonts w:ascii="仿宋_GB2312" w:eastAsia="仿宋_GB2312"/>
          <w:sz w:val="30"/>
          <w:szCs w:val="30"/>
        </w:rPr>
      </w:pPr>
      <w:r w:rsidRPr="008334D9">
        <w:rPr>
          <w:rFonts w:ascii="仿宋_GB2312" w:eastAsia="仿宋_GB2312" w:hint="eastAsia"/>
          <w:bCs/>
          <w:sz w:val="30"/>
          <w:szCs w:val="30"/>
        </w:rPr>
        <w:t>1、提供</w:t>
      </w:r>
      <w:r w:rsidRPr="008334D9">
        <w:rPr>
          <w:rFonts w:ascii="仿宋_GB2312" w:eastAsia="仿宋_GB2312" w:hint="eastAsia"/>
          <w:sz w:val="30"/>
          <w:szCs w:val="30"/>
        </w:rPr>
        <w:t>投标方（公司）</w:t>
      </w:r>
      <w:r w:rsidRPr="000F2FF9">
        <w:rPr>
          <w:rFonts w:ascii="仿宋_GB2312" w:eastAsia="仿宋_GB2312" w:hAnsi="宋体" w:hint="eastAsia"/>
          <w:color w:val="FF0000"/>
          <w:sz w:val="30"/>
          <w:szCs w:val="30"/>
          <w:u w:val="single"/>
        </w:rPr>
        <w:t>营业执照</w:t>
      </w:r>
      <w:r w:rsidRPr="008334D9">
        <w:rPr>
          <w:rFonts w:ascii="仿宋_GB2312" w:eastAsia="仿宋_GB2312" w:hAnsi="宋体" w:hint="eastAsia"/>
          <w:sz w:val="30"/>
          <w:szCs w:val="30"/>
        </w:rPr>
        <w:t>（非三证合一的，还需提供国税登记证</w:t>
      </w:r>
      <w:r w:rsidRPr="008334D9">
        <w:rPr>
          <w:rFonts w:ascii="仿宋_GB2312" w:eastAsia="仿宋_GB2312" w:hint="eastAsia"/>
          <w:sz w:val="30"/>
          <w:szCs w:val="30"/>
        </w:rPr>
        <w:t>、</w:t>
      </w:r>
      <w:r w:rsidRPr="008334D9">
        <w:rPr>
          <w:rFonts w:ascii="仿宋_GB2312" w:eastAsia="仿宋_GB2312" w:hAnsi="宋体" w:hint="eastAsia"/>
          <w:sz w:val="30"/>
          <w:szCs w:val="30"/>
        </w:rPr>
        <w:t>地税登记证</w:t>
      </w:r>
      <w:r w:rsidRPr="008334D9">
        <w:rPr>
          <w:rFonts w:ascii="仿宋_GB2312" w:eastAsia="仿宋_GB2312" w:hint="eastAsia"/>
          <w:sz w:val="30"/>
          <w:szCs w:val="30"/>
        </w:rPr>
        <w:t>、</w:t>
      </w:r>
      <w:r w:rsidRPr="008334D9">
        <w:rPr>
          <w:rFonts w:ascii="仿宋_GB2312" w:eastAsia="仿宋_GB2312" w:hAnsi="宋体" w:hint="eastAsia"/>
          <w:sz w:val="30"/>
          <w:szCs w:val="30"/>
        </w:rPr>
        <w:t>组织机构代码证）</w:t>
      </w:r>
      <w:r w:rsidRPr="008334D9">
        <w:rPr>
          <w:rFonts w:ascii="仿宋_GB2312" w:eastAsia="仿宋_GB2312" w:hint="eastAsia"/>
          <w:sz w:val="30"/>
          <w:szCs w:val="30"/>
        </w:rPr>
        <w:t>、</w:t>
      </w:r>
      <w:r w:rsidRPr="008334D9">
        <w:rPr>
          <w:rFonts w:ascii="仿宋_GB2312" w:eastAsia="仿宋_GB2312" w:hAnsi="宋体" w:hint="eastAsia"/>
          <w:sz w:val="30"/>
          <w:szCs w:val="30"/>
        </w:rPr>
        <w:t>开户许可证。</w:t>
      </w:r>
    </w:p>
    <w:p w:rsidR="000C2A97" w:rsidRPr="008334D9" w:rsidRDefault="000C2A97" w:rsidP="000C2A97">
      <w:pPr>
        <w:ind w:firstLineChars="150" w:firstLine="450"/>
        <w:rPr>
          <w:rFonts w:ascii="仿宋_GB2312" w:eastAsia="仿宋_GB2312"/>
          <w:bCs/>
          <w:sz w:val="30"/>
          <w:szCs w:val="30"/>
        </w:rPr>
      </w:pPr>
      <w:r w:rsidRPr="00912B79">
        <w:rPr>
          <w:rFonts w:ascii="仿宋_GB2312" w:eastAsia="仿宋_GB2312" w:hint="eastAsia"/>
          <w:bCs/>
          <w:sz w:val="30"/>
          <w:szCs w:val="30"/>
          <w:highlight w:val="yellow"/>
        </w:rPr>
        <w:t>2、提供ISO9000质量认证证书</w:t>
      </w:r>
      <w:r w:rsidRPr="00912B79">
        <w:rPr>
          <w:rFonts w:ascii="仿宋_GB2312" w:eastAsia="仿宋_GB2312" w:hint="eastAsia"/>
          <w:sz w:val="30"/>
          <w:szCs w:val="30"/>
          <w:highlight w:val="yellow"/>
        </w:rPr>
        <w:t>、国家质量监督检验检疫总局或注册地所在省级质量技术监督局颁发的中华人民共和国特种设备（起重机械）制造许可证</w:t>
      </w:r>
    </w:p>
    <w:p w:rsidR="000C2A97" w:rsidRPr="005D4184" w:rsidRDefault="000C2A97" w:rsidP="000C2A97">
      <w:pPr>
        <w:pStyle w:val="Char1"/>
        <w:spacing w:line="240" w:lineRule="auto"/>
        <w:ind w:firstLineChars="150" w:firstLine="450"/>
        <w:rPr>
          <w:rFonts w:ascii="仿宋_GB2312" w:eastAsia="仿宋_GB2312"/>
          <w:b/>
          <w:sz w:val="30"/>
          <w:szCs w:val="30"/>
        </w:rPr>
      </w:pPr>
      <w:r w:rsidRPr="008334D9">
        <w:rPr>
          <w:rFonts w:ascii="仿宋_GB2312" w:eastAsia="仿宋_GB2312" w:hint="eastAsia"/>
          <w:sz w:val="30"/>
          <w:szCs w:val="30"/>
        </w:rPr>
        <w:t>3、</w:t>
      </w:r>
      <w:r w:rsidRPr="005D4184">
        <w:rPr>
          <w:rFonts w:ascii="仿宋_GB2312" w:eastAsia="仿宋_GB2312" w:hint="eastAsia"/>
          <w:sz w:val="30"/>
          <w:szCs w:val="30"/>
        </w:rPr>
        <w:t>提供符合供货业绩要求的产品销售业绩凭证（合同及对应的增值税发票）。</w:t>
      </w:r>
    </w:p>
    <w:p w:rsidR="000C2A97" w:rsidRDefault="000C2A97" w:rsidP="000C2A97">
      <w:pPr>
        <w:pStyle w:val="Char1"/>
        <w:spacing w:line="240" w:lineRule="auto"/>
        <w:ind w:firstLineChars="200" w:firstLine="600"/>
        <w:rPr>
          <w:rFonts w:ascii="仿宋_GB2312" w:eastAsia="仿宋_GB2312" w:hAnsi="仿宋"/>
          <w:sz w:val="30"/>
          <w:szCs w:val="30"/>
        </w:rPr>
      </w:pPr>
      <w:r w:rsidRPr="008334D9">
        <w:rPr>
          <w:rFonts w:ascii="仿宋_GB2312" w:eastAsia="仿宋_GB2312" w:hint="eastAsia"/>
          <w:sz w:val="30"/>
          <w:szCs w:val="30"/>
        </w:rPr>
        <w:t>4、提供</w:t>
      </w:r>
      <w:r w:rsidRPr="008334D9">
        <w:rPr>
          <w:rFonts w:ascii="仿宋_GB2312" w:eastAsia="仿宋_GB2312" w:hAnsi="仿宋" w:hint="eastAsia"/>
          <w:sz w:val="30"/>
          <w:szCs w:val="30"/>
        </w:rPr>
        <w:t>投标代理人授权委托书原件（并加盖公章）、身份证复印件和售后服务承诺函原件（并加盖公章）。</w:t>
      </w:r>
    </w:p>
    <w:p w:rsidR="00B3146D" w:rsidRPr="00BA438B" w:rsidRDefault="00B3146D" w:rsidP="00B3146D">
      <w:pPr>
        <w:pStyle w:val="Char1"/>
        <w:spacing w:line="240" w:lineRule="auto"/>
        <w:ind w:firstLineChars="200" w:firstLine="600"/>
        <w:rPr>
          <w:rFonts w:ascii="仿宋_GB2312" w:eastAsia="仿宋_GB2312"/>
          <w:b/>
          <w:bCs/>
          <w:sz w:val="30"/>
          <w:szCs w:val="30"/>
        </w:rPr>
      </w:pPr>
      <w:r w:rsidRPr="00F02966">
        <w:rPr>
          <w:rFonts w:ascii="仿宋_GB2312" w:eastAsia="仿宋_GB2312" w:hAnsi="仿宋" w:hint="eastAsia"/>
          <w:sz w:val="30"/>
          <w:szCs w:val="30"/>
          <w:highlight w:val="yellow"/>
        </w:rPr>
        <w:t>注：资质文件必须上传原件的扫描件</w:t>
      </w:r>
    </w:p>
    <w:p w:rsidR="00B3146D" w:rsidRDefault="00B3146D" w:rsidP="000C2A97">
      <w:pPr>
        <w:pStyle w:val="Char1"/>
        <w:spacing w:line="240" w:lineRule="auto"/>
        <w:ind w:firstLineChars="200" w:firstLine="600"/>
        <w:rPr>
          <w:rFonts w:ascii="仿宋_GB2312" w:eastAsia="仿宋_GB2312" w:hAnsi="仿宋"/>
          <w:sz w:val="30"/>
          <w:szCs w:val="30"/>
        </w:rPr>
      </w:pPr>
    </w:p>
    <w:p w:rsidR="000C2A97" w:rsidRPr="008334D9" w:rsidRDefault="000C2A97" w:rsidP="006F57B3">
      <w:pPr>
        <w:pStyle w:val="Char1"/>
        <w:spacing w:line="240" w:lineRule="auto"/>
        <w:ind w:firstLineChars="200" w:firstLine="600"/>
        <w:rPr>
          <w:rFonts w:ascii="仿宋_GB2312" w:eastAsia="仿宋_GB2312"/>
          <w:b/>
          <w:bCs/>
          <w:sz w:val="30"/>
          <w:szCs w:val="30"/>
        </w:rPr>
      </w:pPr>
    </w:p>
    <w:p w:rsidR="000C2A97" w:rsidRPr="008334D9" w:rsidRDefault="000C2A97" w:rsidP="006F57B3">
      <w:pPr>
        <w:spacing w:line="560" w:lineRule="exact"/>
        <w:ind w:firstLineChars="196" w:firstLine="588"/>
        <w:rPr>
          <w:rFonts w:ascii="仿宋_GB2312" w:eastAsia="仿宋_GB2312"/>
          <w:b/>
          <w:bCs/>
          <w:sz w:val="30"/>
          <w:szCs w:val="30"/>
        </w:rPr>
      </w:pPr>
      <w:r w:rsidRPr="008334D9">
        <w:rPr>
          <w:rFonts w:ascii="仿宋_GB2312" w:eastAsia="仿宋_GB2312" w:hint="eastAsia"/>
          <w:b/>
          <w:bCs/>
          <w:sz w:val="30"/>
          <w:szCs w:val="30"/>
        </w:rPr>
        <w:t>三、投标说明</w:t>
      </w:r>
    </w:p>
    <w:p w:rsidR="000C2A97" w:rsidRPr="002F3AF1" w:rsidRDefault="000C2A97" w:rsidP="000C2A97">
      <w:pPr>
        <w:ind w:firstLineChars="196" w:firstLine="588"/>
        <w:rPr>
          <w:rFonts w:ascii="仿宋_GB2312" w:eastAsia="仿宋_GB2312"/>
          <w:bCs/>
          <w:sz w:val="30"/>
          <w:szCs w:val="30"/>
        </w:rPr>
      </w:pPr>
      <w:r w:rsidRPr="008334D9">
        <w:rPr>
          <w:rFonts w:ascii="仿宋_GB2312" w:eastAsia="仿宋_GB2312" w:hint="eastAsia"/>
          <w:bCs/>
          <w:sz w:val="30"/>
          <w:szCs w:val="30"/>
        </w:rPr>
        <w:t>1、需求交货期：</w:t>
      </w:r>
      <w:r w:rsidRPr="008334D9">
        <w:rPr>
          <w:rFonts w:ascii="仿宋_GB2312" w:eastAsia="仿宋_GB2312" w:hAnsi="宋体" w:hint="eastAsia"/>
          <w:sz w:val="30"/>
          <w:szCs w:val="30"/>
        </w:rPr>
        <w:t>本次采购要求交货期为合同签订后</w:t>
      </w:r>
      <w:r>
        <w:rPr>
          <w:rFonts w:ascii="仿宋_GB2312" w:eastAsia="仿宋_GB2312" w:hAnsi="宋体" w:hint="eastAsia"/>
          <w:color w:val="FF0000"/>
          <w:sz w:val="30"/>
          <w:szCs w:val="30"/>
        </w:rPr>
        <w:t>60</w:t>
      </w:r>
      <w:r w:rsidRPr="002F3AF1">
        <w:rPr>
          <w:rFonts w:ascii="仿宋_GB2312" w:eastAsia="仿宋_GB2312" w:hAnsi="宋体" w:hint="eastAsia"/>
          <w:sz w:val="30"/>
          <w:szCs w:val="30"/>
        </w:rPr>
        <w:t>天</w:t>
      </w:r>
      <w:r w:rsidRPr="002F3AF1">
        <w:rPr>
          <w:rFonts w:ascii="仿宋_GB2312" w:eastAsia="仿宋_GB2312" w:hint="eastAsia"/>
          <w:bCs/>
          <w:sz w:val="30"/>
          <w:szCs w:val="30"/>
        </w:rPr>
        <w:t xml:space="preserve"> 。</w:t>
      </w:r>
    </w:p>
    <w:p w:rsidR="002C553F" w:rsidRDefault="000C2A97" w:rsidP="002C553F">
      <w:pPr>
        <w:spacing w:line="240" w:lineRule="atLeast"/>
        <w:ind w:firstLineChars="200" w:firstLine="600"/>
        <w:rPr>
          <w:rFonts w:ascii="仿宋_GB2312" w:eastAsia="仿宋_GB2312" w:hAnsi="仿宋" w:cs="仿宋"/>
          <w:sz w:val="32"/>
          <w:szCs w:val="32"/>
        </w:rPr>
      </w:pPr>
      <w:r w:rsidRPr="002F3AF1">
        <w:rPr>
          <w:rFonts w:ascii="仿宋_GB2312" w:eastAsia="仿宋_GB2312" w:hint="eastAsia"/>
          <w:bCs/>
          <w:sz w:val="30"/>
          <w:szCs w:val="30"/>
        </w:rPr>
        <w:lastRenderedPageBreak/>
        <w:t>2、付款方式为：</w:t>
      </w:r>
      <w:r w:rsidR="002C553F" w:rsidRPr="003168F7">
        <w:rPr>
          <w:rFonts w:ascii="仿宋_GB2312" w:eastAsia="仿宋_GB2312" w:hAnsi="仿宋" w:cs="仿宋" w:hint="eastAsia"/>
          <w:sz w:val="32"/>
          <w:szCs w:val="32"/>
        </w:rPr>
        <w:t>按鞍钢现行付款政策执行。无预付款、质保金，货到验收合格、使用单位领出、开具合法发票挂账付款。不同意该付款条件的投标报价无效。</w:t>
      </w:r>
    </w:p>
    <w:p w:rsidR="000C2A97" w:rsidRPr="00237170" w:rsidRDefault="000C2A97" w:rsidP="000C2A97">
      <w:pPr>
        <w:ind w:firstLine="600"/>
        <w:rPr>
          <w:rFonts w:ascii="仿宋_GB2312" w:eastAsia="仿宋_GB2312" w:hAnsi="仿宋"/>
          <w:sz w:val="30"/>
          <w:szCs w:val="30"/>
        </w:rPr>
      </w:pPr>
      <w:r w:rsidRPr="002F3AF1">
        <w:rPr>
          <w:rFonts w:ascii="仿宋_GB2312" w:eastAsia="仿宋_GB2312" w:hint="eastAsia"/>
          <w:bCs/>
          <w:sz w:val="30"/>
          <w:szCs w:val="30"/>
        </w:rPr>
        <w:t>3、招标技术要求详见明细。</w:t>
      </w:r>
      <w:r w:rsidRPr="00237170">
        <w:rPr>
          <w:rFonts w:ascii="仿宋_GB2312" w:eastAsia="仿宋_GB2312" w:hAnsi="仿宋" w:hint="eastAsia"/>
          <w:sz w:val="30"/>
          <w:szCs w:val="30"/>
        </w:rPr>
        <w:t>要求投标方到现场进行交流确认，保证所供产品的安装尺寸和精</w:t>
      </w:r>
      <w:r w:rsidRPr="00237170">
        <w:rPr>
          <w:rFonts w:ascii="仿宋_GB2312" w:eastAsia="仿宋_GB2312" w:hint="eastAsia"/>
          <w:bCs/>
          <w:sz w:val="30"/>
          <w:szCs w:val="30"/>
        </w:rPr>
        <w:t>度与现场在线使用各设备</w:t>
      </w:r>
      <w:r w:rsidRPr="00237170">
        <w:rPr>
          <w:rFonts w:ascii="仿宋_GB2312" w:eastAsia="仿宋_GB2312" w:hAnsi="仿宋" w:hint="eastAsia"/>
          <w:sz w:val="30"/>
          <w:szCs w:val="30"/>
        </w:rPr>
        <w:t>备件相匹配并保证具有互换性，满足使用单位现场工况要求和额定寿命周期。投标人必须详细阅读采购项目明细，同时注明每种备件的寿命周期（寿命周期单位“天”），报价即视为满足招标文件要求的寿命周期，如果不能满足寿命周期要求则无需报价，如果超过招标文件中要求的寿命周期则在报价时注明有技术偏离及偏离项、偏离数值。</w:t>
      </w:r>
    </w:p>
    <w:p w:rsidR="000C2A97" w:rsidRDefault="000C2A97" w:rsidP="000C2A97">
      <w:pPr>
        <w:ind w:firstLineChars="196" w:firstLine="588"/>
        <w:rPr>
          <w:rFonts w:ascii="仿宋_GB2312" w:eastAsia="仿宋_GB2312"/>
          <w:bCs/>
          <w:sz w:val="30"/>
          <w:szCs w:val="30"/>
        </w:rPr>
      </w:pPr>
      <w:r w:rsidRPr="002F3AF1">
        <w:rPr>
          <w:rFonts w:ascii="仿宋_GB2312" w:eastAsia="仿宋_GB2312" w:hint="eastAsia"/>
          <w:bCs/>
          <w:sz w:val="30"/>
          <w:szCs w:val="30"/>
        </w:rPr>
        <w:t>4、本次采购运输方式为汽运，运费由出卖人承担。</w:t>
      </w:r>
      <w:r w:rsidRPr="00C32240">
        <w:rPr>
          <w:rFonts w:ascii="仿宋_GB2312" w:eastAsia="仿宋_GB2312" w:hint="eastAsia"/>
          <w:bCs/>
          <w:sz w:val="30"/>
          <w:szCs w:val="30"/>
        </w:rPr>
        <w:t>货物由专车送到</w:t>
      </w:r>
      <w:r w:rsidRPr="00147269">
        <w:rPr>
          <w:rFonts w:ascii="仿宋_GB2312" w:eastAsia="仿宋_GB2312" w:hint="eastAsia"/>
          <w:bCs/>
          <w:color w:val="FF0000"/>
          <w:sz w:val="30"/>
          <w:szCs w:val="30"/>
        </w:rPr>
        <w:t>鞍钢</w:t>
      </w:r>
      <w:r w:rsidRPr="008F2088">
        <w:rPr>
          <w:rFonts w:ascii="仿宋_GB2312" w:eastAsia="仿宋_GB2312" w:hint="eastAsia"/>
          <w:bCs/>
          <w:color w:val="FF0000"/>
          <w:sz w:val="30"/>
          <w:szCs w:val="30"/>
        </w:rPr>
        <w:t>股份</w:t>
      </w:r>
      <w:r>
        <w:rPr>
          <w:rFonts w:ascii="仿宋_GB2312" w:eastAsia="仿宋_GB2312" w:hint="eastAsia"/>
          <w:bCs/>
          <w:color w:val="FF0000"/>
          <w:sz w:val="30"/>
          <w:szCs w:val="30"/>
        </w:rPr>
        <w:t>公司库房</w:t>
      </w:r>
      <w:r w:rsidRPr="00426D3A">
        <w:rPr>
          <w:rFonts w:ascii="仿宋_GB2312" w:eastAsia="仿宋_GB2312" w:hint="eastAsia"/>
          <w:bCs/>
          <w:sz w:val="30"/>
          <w:szCs w:val="30"/>
        </w:rPr>
        <w:t>区域</w:t>
      </w:r>
      <w:r w:rsidRPr="00C32240">
        <w:rPr>
          <w:rFonts w:ascii="仿宋_GB2312" w:eastAsia="仿宋_GB2312" w:hint="eastAsia"/>
          <w:bCs/>
          <w:sz w:val="30"/>
          <w:szCs w:val="30"/>
        </w:rPr>
        <w:t>使用现场。</w:t>
      </w:r>
    </w:p>
    <w:p w:rsidR="002C553F" w:rsidRDefault="000C2A97" w:rsidP="002C553F">
      <w:pPr>
        <w:ind w:firstLineChars="150" w:firstLine="450"/>
        <w:rPr>
          <w:rFonts w:ascii="仿宋_GB2312" w:eastAsia="仿宋_GB2312" w:hAnsi="仿宋" w:cs="仿宋"/>
          <w:sz w:val="32"/>
          <w:szCs w:val="32"/>
        </w:rPr>
      </w:pPr>
      <w:r>
        <w:rPr>
          <w:rFonts w:ascii="仿宋_GB2312" w:eastAsia="仿宋_GB2312" w:hint="eastAsia"/>
          <w:bCs/>
          <w:sz w:val="30"/>
          <w:szCs w:val="30"/>
        </w:rPr>
        <w:t>5</w:t>
      </w:r>
      <w:r w:rsidRPr="008334D9">
        <w:rPr>
          <w:rFonts w:ascii="仿宋_GB2312" w:eastAsia="仿宋_GB2312" w:hint="eastAsia"/>
          <w:bCs/>
          <w:sz w:val="30"/>
          <w:szCs w:val="30"/>
        </w:rPr>
        <w:t>、</w:t>
      </w:r>
      <w:r w:rsidRPr="0007646D">
        <w:rPr>
          <w:rFonts w:ascii="仿宋_GB2312" w:eastAsia="仿宋_GB2312" w:hint="eastAsia"/>
          <w:bCs/>
          <w:sz w:val="30"/>
          <w:szCs w:val="30"/>
        </w:rPr>
        <w:t>评标规则描述：</w:t>
      </w:r>
      <w:r w:rsidR="002C553F" w:rsidRPr="003168F7">
        <w:rPr>
          <w:rFonts w:ascii="仿宋_GB2312" w:eastAsia="仿宋_GB2312" w:hAnsi="仿宋" w:cs="仿宋" w:hint="eastAsia"/>
          <w:sz w:val="32"/>
          <w:szCs w:val="32"/>
        </w:rPr>
        <w:t>最低价评标法，中标原则为1家保供全量中标。</w:t>
      </w:r>
    </w:p>
    <w:p w:rsidR="002C553F" w:rsidRPr="00BA181A" w:rsidRDefault="002C553F" w:rsidP="002C553F">
      <w:pPr>
        <w:ind w:firstLineChars="150" w:firstLine="480"/>
        <w:rPr>
          <w:rFonts w:ascii="仿宋_GB2312" w:eastAsia="仿宋_GB2312" w:hAnsi="仿宋" w:cs="仿宋"/>
          <w:sz w:val="32"/>
          <w:szCs w:val="32"/>
        </w:rPr>
      </w:pPr>
      <w:r>
        <w:rPr>
          <w:rFonts w:ascii="仿宋_GB2312" w:eastAsia="仿宋_GB2312" w:hAnsi="仿宋" w:cs="仿宋" w:hint="eastAsia"/>
          <w:sz w:val="32"/>
          <w:szCs w:val="32"/>
        </w:rPr>
        <w:t>6、</w:t>
      </w:r>
      <w:r w:rsidRPr="003168F7">
        <w:rPr>
          <w:rFonts w:ascii="仿宋_GB2312" w:eastAsia="仿宋_GB2312" w:hAnsi="仿宋" w:cs="仿宋" w:hint="eastAsia"/>
          <w:sz w:val="32"/>
          <w:szCs w:val="32"/>
        </w:rPr>
        <w:t>如公开招标首次报名的供应商数量不足三家，则自动延续一个公开招标报名周期，如延续后报名供方或资料评审合格供方或投标仅有两家，转为竞争性谈判采购方式采购。</w:t>
      </w:r>
    </w:p>
    <w:p w:rsidR="002C553F" w:rsidRPr="00543837" w:rsidRDefault="002C553F" w:rsidP="002C553F">
      <w:pPr>
        <w:ind w:firstLineChars="150" w:firstLine="480"/>
        <w:rPr>
          <w:rFonts w:ascii="仿宋_GB2312" w:eastAsia="仿宋_GB2312" w:hAnsi="仿宋" w:cs="仿宋"/>
          <w:sz w:val="32"/>
          <w:szCs w:val="32"/>
        </w:rPr>
      </w:pPr>
    </w:p>
    <w:p w:rsidR="000C2A97" w:rsidRPr="008334D9" w:rsidRDefault="000C2A97" w:rsidP="006F57B3">
      <w:pPr>
        <w:ind w:firstLineChars="196" w:firstLine="588"/>
        <w:rPr>
          <w:rFonts w:ascii="仿宋_GB2312" w:eastAsia="仿宋_GB2312"/>
          <w:b/>
          <w:bCs/>
          <w:sz w:val="30"/>
          <w:szCs w:val="30"/>
        </w:rPr>
      </w:pPr>
      <w:r w:rsidRPr="008334D9">
        <w:rPr>
          <w:rFonts w:ascii="仿宋_GB2312" w:eastAsia="仿宋_GB2312" w:hint="eastAsia"/>
          <w:b/>
          <w:bCs/>
          <w:sz w:val="30"/>
          <w:szCs w:val="30"/>
        </w:rPr>
        <w:t>四、其它事宜</w:t>
      </w:r>
    </w:p>
    <w:p w:rsidR="000C2A97" w:rsidRPr="008334D9" w:rsidRDefault="000C2A97" w:rsidP="000C2A97">
      <w:pPr>
        <w:ind w:firstLineChars="200" w:firstLine="600"/>
        <w:rPr>
          <w:rFonts w:ascii="仿宋_GB2312" w:eastAsia="仿宋_GB2312"/>
          <w:bCs/>
          <w:sz w:val="30"/>
          <w:szCs w:val="30"/>
        </w:rPr>
      </w:pPr>
      <w:r w:rsidRPr="008334D9">
        <w:rPr>
          <w:rFonts w:ascii="仿宋_GB2312" w:eastAsia="仿宋_GB2312" w:hint="eastAsia"/>
          <w:bCs/>
          <w:sz w:val="30"/>
          <w:szCs w:val="30"/>
        </w:rPr>
        <w:t>1、如市场原材料价格变动较大，买受人保留再议价的权力。</w:t>
      </w:r>
    </w:p>
    <w:p w:rsidR="000C2A97" w:rsidRPr="008334D9" w:rsidRDefault="000C2A97" w:rsidP="000C2A97">
      <w:pPr>
        <w:ind w:firstLineChars="200" w:firstLine="600"/>
        <w:rPr>
          <w:rFonts w:ascii="仿宋_GB2312" w:eastAsia="仿宋_GB2312"/>
          <w:bCs/>
          <w:sz w:val="30"/>
          <w:szCs w:val="30"/>
        </w:rPr>
      </w:pPr>
      <w:r w:rsidRPr="008334D9">
        <w:rPr>
          <w:rFonts w:ascii="仿宋_GB2312" w:eastAsia="仿宋_GB2312" w:hint="eastAsia"/>
          <w:bCs/>
          <w:sz w:val="30"/>
          <w:szCs w:val="30"/>
        </w:rPr>
        <w:lastRenderedPageBreak/>
        <w:t>2、出卖人必须按交货期完成合同产品，按买受人需求送货。</w:t>
      </w:r>
    </w:p>
    <w:p w:rsidR="000C2A97" w:rsidRPr="00236EA8" w:rsidRDefault="000C2A97" w:rsidP="000C2A97">
      <w:pPr>
        <w:spacing w:line="360" w:lineRule="auto"/>
        <w:ind w:firstLineChars="200" w:firstLine="600"/>
        <w:rPr>
          <w:rFonts w:ascii="仿宋_GB2312" w:eastAsia="仿宋_GB2312" w:hAnsi="宋体"/>
          <w:sz w:val="32"/>
          <w:szCs w:val="32"/>
        </w:rPr>
      </w:pPr>
      <w:r w:rsidRPr="008334D9">
        <w:rPr>
          <w:rFonts w:ascii="仿宋_GB2312" w:eastAsia="仿宋_GB2312" w:hint="eastAsia"/>
          <w:bCs/>
          <w:sz w:val="30"/>
          <w:szCs w:val="30"/>
        </w:rPr>
        <w:t>3、</w:t>
      </w:r>
      <w:r w:rsidRPr="00236EA8">
        <w:rPr>
          <w:rFonts w:ascii="仿宋_GB2312" w:eastAsia="仿宋_GB2312" w:hAnsi="宋体" w:hint="eastAsia"/>
          <w:sz w:val="32"/>
          <w:szCs w:val="32"/>
        </w:rPr>
        <w:t>本次招标采用资质预审、现场后审的方式确定投标人。</w:t>
      </w:r>
    </w:p>
    <w:p w:rsidR="000C2A97" w:rsidRPr="008334D9" w:rsidRDefault="000C2A97" w:rsidP="000C2A97">
      <w:pPr>
        <w:ind w:firstLineChars="200" w:firstLine="600"/>
        <w:rPr>
          <w:rFonts w:ascii="仿宋_GB2312" w:eastAsia="仿宋_GB2312"/>
          <w:bCs/>
          <w:sz w:val="30"/>
          <w:szCs w:val="30"/>
        </w:rPr>
      </w:pPr>
      <w:r w:rsidRPr="008334D9">
        <w:rPr>
          <w:rFonts w:ascii="仿宋_GB2312" w:eastAsia="仿宋_GB2312" w:hint="eastAsia"/>
          <w:bCs/>
          <w:sz w:val="30"/>
          <w:szCs w:val="30"/>
        </w:rPr>
        <w:t>4、招标公司成立的评审小组审核各投标方的企业资质、产品业绩等资质、投标产品/型号的技术符合性等事项。</w:t>
      </w:r>
    </w:p>
    <w:p w:rsidR="000C2A97" w:rsidRPr="00B502A7" w:rsidRDefault="000C2A97" w:rsidP="000C2A97">
      <w:pPr>
        <w:spacing w:line="360" w:lineRule="auto"/>
        <w:ind w:firstLine="600"/>
        <w:rPr>
          <w:rFonts w:ascii="宋体" w:hAnsi="宋体"/>
          <w:b/>
          <w:sz w:val="32"/>
          <w:szCs w:val="32"/>
        </w:rPr>
      </w:pPr>
      <w:r w:rsidRPr="008334D9">
        <w:rPr>
          <w:rFonts w:ascii="仿宋_GB2312" w:eastAsia="仿宋_GB2312" w:hint="eastAsia"/>
          <w:sz w:val="30"/>
          <w:szCs w:val="30"/>
        </w:rPr>
        <w:t>5、投标方不得将中标项目主体、关键部分进行转包。拟在中标后将非主体、非关键部分进行分包的需在投标文件中载明</w:t>
      </w:r>
    </w:p>
    <w:p w:rsidR="000C2A97" w:rsidRDefault="000C2A97" w:rsidP="000C2A97">
      <w:pPr>
        <w:spacing w:line="360" w:lineRule="auto"/>
        <w:rPr>
          <w:rFonts w:ascii="宋体" w:hAnsi="宋体"/>
          <w:b/>
          <w:sz w:val="32"/>
          <w:szCs w:val="32"/>
        </w:rPr>
      </w:pPr>
    </w:p>
    <w:p w:rsidR="000C2A97" w:rsidRDefault="000C2A97" w:rsidP="000C2A97">
      <w:pPr>
        <w:spacing w:line="360" w:lineRule="auto"/>
        <w:rPr>
          <w:rFonts w:ascii="宋体" w:hAnsi="宋体"/>
          <w:b/>
          <w:sz w:val="32"/>
          <w:szCs w:val="32"/>
        </w:rPr>
      </w:pPr>
    </w:p>
    <w:p w:rsidR="000C2A97" w:rsidRDefault="000C2A97" w:rsidP="000C2A97">
      <w:pPr>
        <w:spacing w:line="560" w:lineRule="exact"/>
        <w:rPr>
          <w:rFonts w:ascii="仿宋_GB2312" w:eastAsia="仿宋_GB2312"/>
          <w:bCs/>
          <w:sz w:val="28"/>
          <w:szCs w:val="28"/>
        </w:rPr>
      </w:pPr>
    </w:p>
    <w:p w:rsidR="000C2A97" w:rsidRDefault="000C2A97" w:rsidP="000C2A97">
      <w:pPr>
        <w:jc w:val="center"/>
        <w:rPr>
          <w:b/>
          <w:sz w:val="44"/>
          <w:szCs w:val="44"/>
        </w:rPr>
      </w:pPr>
      <w:r>
        <w:rPr>
          <w:rFonts w:hint="eastAsia"/>
          <w:b/>
          <w:sz w:val="44"/>
          <w:szCs w:val="44"/>
        </w:rPr>
        <w:t>委</w:t>
      </w:r>
      <w:r>
        <w:rPr>
          <w:b/>
          <w:sz w:val="44"/>
          <w:szCs w:val="44"/>
        </w:rPr>
        <w:t xml:space="preserve">  </w:t>
      </w:r>
      <w:r>
        <w:rPr>
          <w:rFonts w:hint="eastAsia"/>
          <w:b/>
          <w:sz w:val="44"/>
          <w:szCs w:val="44"/>
        </w:rPr>
        <w:t>托</w:t>
      </w:r>
      <w:r>
        <w:rPr>
          <w:b/>
          <w:sz w:val="44"/>
          <w:szCs w:val="44"/>
        </w:rPr>
        <w:t xml:space="preserve">  </w:t>
      </w:r>
      <w:r>
        <w:rPr>
          <w:rFonts w:hint="eastAsia"/>
          <w:b/>
          <w:sz w:val="44"/>
          <w:szCs w:val="44"/>
        </w:rPr>
        <w:t>书</w:t>
      </w:r>
    </w:p>
    <w:p w:rsidR="000C2A97" w:rsidRDefault="000C2A97" w:rsidP="00F128D1">
      <w:pPr>
        <w:spacing w:beforeLines="100"/>
        <w:rPr>
          <w:rFonts w:ascii="仿宋_GB2312" w:eastAsia="仿宋_GB2312"/>
          <w:b/>
          <w:sz w:val="32"/>
          <w:szCs w:val="32"/>
        </w:rPr>
      </w:pPr>
      <w:r>
        <w:rPr>
          <w:rFonts w:ascii="仿宋_GB2312" w:eastAsia="仿宋_GB2312" w:hint="eastAsia"/>
          <w:b/>
          <w:sz w:val="32"/>
          <w:szCs w:val="32"/>
        </w:rPr>
        <w:t>致鞍山钢铁集团公司设备资材采购中心：</w:t>
      </w:r>
    </w:p>
    <w:p w:rsidR="000C2A97" w:rsidRDefault="000C2A97" w:rsidP="000C2A97">
      <w:pPr>
        <w:ind w:firstLine="630"/>
        <w:rPr>
          <w:rFonts w:ascii="仿宋_GB2312" w:eastAsia="仿宋_GB2312"/>
          <w:b/>
          <w:sz w:val="32"/>
          <w:szCs w:val="32"/>
          <w:u w:val="single"/>
        </w:rPr>
      </w:pPr>
      <w:r>
        <w:rPr>
          <w:rFonts w:ascii="仿宋_GB2312" w:eastAsia="仿宋_GB2312" w:hint="eastAsia"/>
          <w:b/>
          <w:sz w:val="32"/>
          <w:szCs w:val="32"/>
        </w:rPr>
        <w:t>我单位</w:t>
      </w:r>
      <w:r>
        <w:rPr>
          <w:rFonts w:ascii="仿宋_GB2312" w:eastAsia="仿宋_GB2312" w:hint="eastAsia"/>
          <w:b/>
          <w:sz w:val="32"/>
          <w:szCs w:val="32"/>
          <w:u w:val="single"/>
        </w:rPr>
        <w:t xml:space="preserve">                                       </w:t>
      </w:r>
    </w:p>
    <w:p w:rsidR="000C2A97" w:rsidRDefault="000C2A97" w:rsidP="000C2A97">
      <w:pPr>
        <w:rPr>
          <w:rFonts w:ascii="仿宋_GB2312" w:eastAsia="仿宋_GB2312"/>
          <w:b/>
          <w:sz w:val="32"/>
          <w:szCs w:val="32"/>
        </w:rPr>
      </w:pPr>
      <w:r>
        <w:rPr>
          <w:rFonts w:ascii="仿宋_GB2312" w:eastAsia="仿宋_GB2312" w:hint="eastAsia"/>
          <w:b/>
          <w:sz w:val="32"/>
          <w:szCs w:val="32"/>
        </w:rPr>
        <w:t>现委托</w:t>
      </w:r>
      <w:r>
        <w:rPr>
          <w:rFonts w:ascii="仿宋_GB2312" w:eastAsia="仿宋_GB2312" w:hint="eastAsia"/>
          <w:b/>
          <w:sz w:val="32"/>
          <w:szCs w:val="32"/>
          <w:u w:val="single"/>
        </w:rPr>
        <w:t xml:space="preserve">                </w:t>
      </w:r>
      <w:r>
        <w:rPr>
          <w:rFonts w:ascii="仿宋_GB2312" w:eastAsia="仿宋_GB2312" w:hint="eastAsia"/>
          <w:b/>
          <w:sz w:val="32"/>
          <w:szCs w:val="32"/>
        </w:rPr>
        <w:t>为我单位合法委托代理人，授权其代表我单位与贵方办理</w:t>
      </w:r>
      <w:r>
        <w:rPr>
          <w:rFonts w:ascii="仿宋_GB2312" w:eastAsia="仿宋_GB2312" w:hint="eastAsia"/>
          <w:b/>
          <w:sz w:val="32"/>
          <w:szCs w:val="32"/>
          <w:u w:val="single"/>
        </w:rPr>
        <w:t xml:space="preserve"> </w:t>
      </w:r>
      <w:r>
        <w:rPr>
          <w:rFonts w:ascii="楷体_GB2312" w:eastAsia="楷体_GB2312" w:hAnsi="Batang" w:hint="eastAsia"/>
          <w:b/>
          <w:sz w:val="32"/>
          <w:szCs w:val="32"/>
          <w:u w:val="single"/>
        </w:rPr>
        <w:t>机械设备备件</w:t>
      </w:r>
      <w:r>
        <w:rPr>
          <w:rFonts w:ascii="仿宋_GB2312" w:eastAsia="仿宋_GB2312" w:hint="eastAsia"/>
          <w:b/>
          <w:sz w:val="32"/>
          <w:szCs w:val="32"/>
          <w:u w:val="single"/>
        </w:rPr>
        <w:t xml:space="preserve"> </w:t>
      </w:r>
      <w:r>
        <w:rPr>
          <w:rFonts w:ascii="仿宋_GB2312" w:eastAsia="仿宋_GB2312" w:hint="eastAsia"/>
          <w:b/>
          <w:sz w:val="32"/>
          <w:szCs w:val="32"/>
        </w:rPr>
        <w:t>招投标等销售业务相关事宜。该代理人的一切行为均代表本单位，与本单位的行为具有同等法律效力，本单位将承担该代理人行为的全部法律后果和法律责任。代理人无权转换代理权，特此委托。</w:t>
      </w:r>
    </w:p>
    <w:p w:rsidR="000C2A97" w:rsidRDefault="000C2A97" w:rsidP="006F57B3">
      <w:pPr>
        <w:ind w:firstLineChars="100" w:firstLine="320"/>
        <w:rPr>
          <w:rFonts w:ascii="仿宋_GB2312" w:eastAsia="仿宋_GB2312"/>
          <w:b/>
          <w:sz w:val="32"/>
          <w:szCs w:val="32"/>
          <w:u w:val="single"/>
        </w:rPr>
      </w:pPr>
      <w:r>
        <w:rPr>
          <w:rFonts w:ascii="仿宋_GB2312" w:eastAsia="仿宋_GB2312" w:hint="eastAsia"/>
          <w:b/>
          <w:sz w:val="32"/>
          <w:szCs w:val="32"/>
        </w:rPr>
        <w:lastRenderedPageBreak/>
        <w:t>代理人姓名：</w:t>
      </w:r>
      <w:r>
        <w:rPr>
          <w:rFonts w:ascii="仿宋_GB2312" w:eastAsia="仿宋_GB2312" w:hint="eastAsia"/>
          <w:b/>
          <w:sz w:val="32"/>
          <w:szCs w:val="32"/>
          <w:u w:val="single"/>
        </w:rPr>
        <w:t xml:space="preserve">           </w:t>
      </w:r>
      <w:r>
        <w:rPr>
          <w:rFonts w:ascii="仿宋_GB2312" w:eastAsia="仿宋_GB2312" w:hint="eastAsia"/>
          <w:b/>
          <w:sz w:val="32"/>
          <w:szCs w:val="32"/>
        </w:rPr>
        <w:t>，性别：</w:t>
      </w:r>
      <w:r>
        <w:rPr>
          <w:rFonts w:ascii="仿宋_GB2312" w:eastAsia="仿宋_GB2312" w:hint="eastAsia"/>
          <w:b/>
          <w:sz w:val="32"/>
          <w:szCs w:val="32"/>
          <w:u w:val="single"/>
        </w:rPr>
        <w:t xml:space="preserve">    </w:t>
      </w:r>
      <w:r>
        <w:rPr>
          <w:rFonts w:ascii="仿宋_GB2312" w:eastAsia="仿宋_GB2312" w:hint="eastAsia"/>
          <w:b/>
          <w:sz w:val="32"/>
          <w:szCs w:val="32"/>
        </w:rPr>
        <w:t>，年龄：</w:t>
      </w:r>
      <w:r>
        <w:rPr>
          <w:rFonts w:ascii="仿宋_GB2312" w:eastAsia="仿宋_GB2312" w:hint="eastAsia"/>
          <w:b/>
          <w:sz w:val="32"/>
          <w:szCs w:val="32"/>
          <w:u w:val="single"/>
        </w:rPr>
        <w:t xml:space="preserve">           </w:t>
      </w:r>
    </w:p>
    <w:p w:rsidR="000C2A97" w:rsidRDefault="000C2A97" w:rsidP="006F57B3">
      <w:pPr>
        <w:ind w:firstLineChars="100" w:firstLine="320"/>
        <w:rPr>
          <w:rFonts w:ascii="仿宋_GB2312" w:eastAsia="仿宋_GB2312"/>
          <w:b/>
          <w:sz w:val="32"/>
          <w:szCs w:val="32"/>
        </w:rPr>
      </w:pPr>
      <w:r>
        <w:rPr>
          <w:rFonts w:ascii="仿宋_GB2312" w:eastAsia="仿宋_GB2312" w:hint="eastAsia"/>
          <w:b/>
          <w:sz w:val="32"/>
          <w:szCs w:val="32"/>
        </w:rPr>
        <w:t>职务：</w:t>
      </w:r>
      <w:r>
        <w:rPr>
          <w:rFonts w:ascii="仿宋_GB2312" w:eastAsia="仿宋_GB2312" w:hint="eastAsia"/>
          <w:b/>
          <w:sz w:val="32"/>
          <w:szCs w:val="32"/>
          <w:u w:val="single"/>
        </w:rPr>
        <w:t xml:space="preserve">              </w:t>
      </w:r>
      <w:r>
        <w:rPr>
          <w:rFonts w:ascii="仿宋_GB2312" w:eastAsia="仿宋_GB2312" w:hint="eastAsia"/>
          <w:b/>
          <w:sz w:val="32"/>
          <w:szCs w:val="32"/>
        </w:rPr>
        <w:t>联系电话：</w:t>
      </w:r>
      <w:r>
        <w:rPr>
          <w:rFonts w:ascii="仿宋_GB2312" w:eastAsia="仿宋_GB2312" w:hint="eastAsia"/>
          <w:b/>
          <w:sz w:val="32"/>
          <w:szCs w:val="32"/>
          <w:u w:val="single"/>
        </w:rPr>
        <w:t xml:space="preserve">                    </w:t>
      </w:r>
    </w:p>
    <w:p w:rsidR="000C2A97" w:rsidRDefault="000C2A97" w:rsidP="006F57B3">
      <w:pPr>
        <w:ind w:firstLineChars="100" w:firstLine="320"/>
        <w:rPr>
          <w:rFonts w:ascii="仿宋_GB2312" w:eastAsia="仿宋_GB2312"/>
          <w:b/>
          <w:sz w:val="32"/>
          <w:szCs w:val="32"/>
          <w:u w:val="single"/>
        </w:rPr>
      </w:pPr>
      <w:r>
        <w:rPr>
          <w:rFonts w:ascii="仿宋_GB2312" w:eastAsia="仿宋_GB2312" w:hint="eastAsia"/>
          <w:b/>
          <w:sz w:val="32"/>
          <w:szCs w:val="32"/>
        </w:rPr>
        <w:t>身份证号码：</w:t>
      </w:r>
      <w:r>
        <w:rPr>
          <w:rFonts w:ascii="仿宋_GB2312" w:eastAsia="仿宋_GB2312" w:hint="eastAsia"/>
          <w:b/>
          <w:sz w:val="32"/>
          <w:szCs w:val="32"/>
          <w:u w:val="single"/>
        </w:rPr>
        <w:t xml:space="preserve">                               </w:t>
      </w:r>
    </w:p>
    <w:p w:rsidR="000C2A97" w:rsidRDefault="000C2A97" w:rsidP="006F57B3">
      <w:pPr>
        <w:ind w:firstLineChars="147" w:firstLine="470"/>
        <w:rPr>
          <w:rFonts w:ascii="仿宋_GB2312" w:eastAsia="仿宋_GB2312"/>
          <w:b/>
          <w:sz w:val="32"/>
          <w:szCs w:val="32"/>
        </w:rPr>
      </w:pPr>
    </w:p>
    <w:p w:rsidR="000C2A97" w:rsidRDefault="000C2A97" w:rsidP="006F57B3">
      <w:pPr>
        <w:ind w:firstLineChars="147" w:firstLine="470"/>
        <w:rPr>
          <w:rFonts w:ascii="仿宋_GB2312" w:eastAsia="仿宋_GB2312"/>
          <w:b/>
          <w:sz w:val="32"/>
          <w:szCs w:val="32"/>
        </w:rPr>
      </w:pPr>
    </w:p>
    <w:p w:rsidR="000C2A97" w:rsidRDefault="000C2A97" w:rsidP="006F57B3">
      <w:pPr>
        <w:ind w:firstLineChars="100" w:firstLine="320"/>
        <w:rPr>
          <w:rFonts w:ascii="仿宋_GB2312" w:eastAsia="仿宋_GB2312"/>
          <w:b/>
          <w:sz w:val="32"/>
          <w:szCs w:val="32"/>
          <w:u w:val="single"/>
        </w:rPr>
      </w:pPr>
      <w:r>
        <w:rPr>
          <w:rFonts w:ascii="仿宋_GB2312" w:eastAsia="仿宋_GB2312" w:hint="eastAsia"/>
          <w:b/>
          <w:sz w:val="32"/>
          <w:szCs w:val="32"/>
        </w:rPr>
        <w:t>委托单位（公章）：</w:t>
      </w:r>
    </w:p>
    <w:p w:rsidR="000C2A97" w:rsidRDefault="000C2A97" w:rsidP="006F57B3">
      <w:pPr>
        <w:ind w:firstLineChars="147" w:firstLine="470"/>
        <w:rPr>
          <w:rFonts w:ascii="仿宋_GB2312" w:eastAsia="仿宋_GB2312"/>
          <w:b/>
          <w:sz w:val="32"/>
          <w:szCs w:val="32"/>
        </w:rPr>
      </w:pPr>
    </w:p>
    <w:p w:rsidR="000C2A97" w:rsidRDefault="000C2A97" w:rsidP="006F57B3">
      <w:pPr>
        <w:ind w:firstLineChars="100" w:firstLine="320"/>
        <w:rPr>
          <w:rFonts w:ascii="仿宋_GB2312" w:eastAsia="仿宋_GB2312"/>
          <w:b/>
          <w:sz w:val="32"/>
          <w:szCs w:val="32"/>
        </w:rPr>
      </w:pPr>
      <w:r>
        <w:rPr>
          <w:rFonts w:ascii="仿宋_GB2312" w:eastAsia="仿宋_GB2312" w:hint="eastAsia"/>
          <w:b/>
          <w:sz w:val="32"/>
          <w:szCs w:val="32"/>
        </w:rPr>
        <w:t>法人代表（签字）：</w:t>
      </w:r>
    </w:p>
    <w:p w:rsidR="000C2A97" w:rsidRDefault="000C2A97" w:rsidP="006F57B3">
      <w:pPr>
        <w:ind w:firstLineChars="147" w:firstLine="470"/>
        <w:rPr>
          <w:rFonts w:ascii="仿宋_GB2312" w:eastAsia="仿宋_GB2312"/>
          <w:b/>
          <w:sz w:val="32"/>
          <w:szCs w:val="32"/>
        </w:rPr>
      </w:pPr>
      <w:r>
        <w:rPr>
          <w:rFonts w:ascii="仿宋_GB2312" w:eastAsia="仿宋_GB2312" w:hint="eastAsia"/>
          <w:b/>
          <w:sz w:val="32"/>
          <w:szCs w:val="32"/>
        </w:rPr>
        <w:t xml:space="preserve">                             </w:t>
      </w:r>
    </w:p>
    <w:p w:rsidR="000C2A97" w:rsidRDefault="000C2A97" w:rsidP="006F57B3">
      <w:pPr>
        <w:ind w:firstLineChars="1755" w:firstLine="5616"/>
        <w:rPr>
          <w:rFonts w:ascii="仿宋_GB2312" w:eastAsia="仿宋_GB2312"/>
          <w:b/>
          <w:sz w:val="32"/>
          <w:szCs w:val="32"/>
        </w:rPr>
      </w:pPr>
      <w:r>
        <w:rPr>
          <w:rFonts w:ascii="仿宋_GB2312" w:eastAsia="仿宋_GB2312" w:hint="eastAsia"/>
          <w:b/>
          <w:sz w:val="32"/>
          <w:szCs w:val="32"/>
        </w:rPr>
        <w:t>年    月    日</w:t>
      </w:r>
    </w:p>
    <w:p w:rsidR="000C2A97" w:rsidRDefault="000C2A97" w:rsidP="000C2A97">
      <w:pPr>
        <w:rPr>
          <w:rFonts w:ascii="仿宋_GB2312" w:eastAsia="仿宋_GB2312"/>
          <w:b/>
          <w:sz w:val="32"/>
          <w:szCs w:val="32"/>
        </w:rPr>
      </w:pPr>
    </w:p>
    <w:p w:rsidR="000C2A97" w:rsidRPr="00CE717D" w:rsidRDefault="000C2A97" w:rsidP="000C2A97">
      <w:pPr>
        <w:rPr>
          <w:rFonts w:ascii="仿宋_GB2312" w:eastAsia="仿宋_GB2312"/>
          <w:b/>
          <w:sz w:val="32"/>
          <w:szCs w:val="32"/>
        </w:rPr>
      </w:pPr>
      <w:r>
        <w:rPr>
          <w:rFonts w:ascii="仿宋_GB2312" w:eastAsia="仿宋_GB2312" w:hint="eastAsia"/>
          <w:b/>
          <w:sz w:val="32"/>
          <w:szCs w:val="32"/>
        </w:rPr>
        <w:t>附：委托代理人身份证复印件</w:t>
      </w:r>
    </w:p>
    <w:p w:rsidR="000C2A97" w:rsidRPr="009D1CD2" w:rsidRDefault="000C2A97" w:rsidP="000C2A97">
      <w:pPr>
        <w:spacing w:line="360" w:lineRule="auto"/>
        <w:rPr>
          <w:rFonts w:ascii="宋体" w:hAnsi="宋体"/>
          <w:b/>
          <w:sz w:val="32"/>
          <w:szCs w:val="32"/>
        </w:rPr>
      </w:pPr>
    </w:p>
    <w:p w:rsidR="000C2A97" w:rsidRPr="00B502A7" w:rsidRDefault="000C2A97" w:rsidP="000C2A97">
      <w:pPr>
        <w:tabs>
          <w:tab w:val="left" w:pos="5295"/>
        </w:tabs>
        <w:spacing w:line="360" w:lineRule="auto"/>
        <w:rPr>
          <w:rFonts w:ascii="黑体" w:eastAsia="黑体"/>
        </w:rPr>
      </w:pPr>
      <w:r w:rsidRPr="00B502A7">
        <w:rPr>
          <w:rFonts w:hint="eastAsia"/>
        </w:rPr>
        <w:t xml:space="preserve">                  </w:t>
      </w:r>
    </w:p>
    <w:p w:rsidR="004358AB" w:rsidRPr="000C2A97" w:rsidRDefault="004358AB" w:rsidP="000C2A97"/>
    <w:sectPr w:rsidR="004358AB" w:rsidRPr="000C2A97" w:rsidSect="003E04AA">
      <w:headerReference w:type="default" r:id="rId6"/>
      <w:footerReference w:type="even" r:id="rId7"/>
      <w:footerReference w:type="default" r:id="rId8"/>
      <w:pgSz w:w="11906" w:h="16838"/>
      <w:pgMar w:top="1644" w:right="1797" w:bottom="164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1AB3" w:rsidRDefault="00C21AB3" w:rsidP="003B40EF">
      <w:pPr>
        <w:spacing w:after="0"/>
      </w:pPr>
      <w:r>
        <w:separator/>
      </w:r>
    </w:p>
  </w:endnote>
  <w:endnote w:type="continuationSeparator" w:id="0">
    <w:p w:rsidR="00C21AB3" w:rsidRDefault="00C21AB3" w:rsidP="003B40E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0"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C60" w:rsidRDefault="00F128D1" w:rsidP="00772393">
    <w:pPr>
      <w:pStyle w:val="a4"/>
      <w:framePr w:wrap="around" w:vAnchor="text" w:hAnchor="margin" w:xAlign="center" w:y="1"/>
      <w:rPr>
        <w:rStyle w:val="a5"/>
      </w:rPr>
    </w:pPr>
    <w:r>
      <w:rPr>
        <w:rStyle w:val="a5"/>
      </w:rPr>
      <w:fldChar w:fldCharType="begin"/>
    </w:r>
    <w:r w:rsidR="00C87A56">
      <w:rPr>
        <w:rStyle w:val="a5"/>
      </w:rPr>
      <w:instrText xml:space="preserve">PAGE  </w:instrText>
    </w:r>
    <w:r>
      <w:rPr>
        <w:rStyle w:val="a5"/>
      </w:rPr>
      <w:fldChar w:fldCharType="end"/>
    </w:r>
  </w:p>
  <w:p w:rsidR="00F87C60" w:rsidRDefault="00945E3C" w:rsidP="00772393">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C60" w:rsidRDefault="00F128D1" w:rsidP="00772393">
    <w:pPr>
      <w:pStyle w:val="a4"/>
      <w:framePr w:wrap="around" w:vAnchor="text" w:hAnchor="margin" w:xAlign="center" w:y="1"/>
      <w:rPr>
        <w:rStyle w:val="a5"/>
      </w:rPr>
    </w:pPr>
    <w:r>
      <w:rPr>
        <w:rStyle w:val="a5"/>
      </w:rPr>
      <w:fldChar w:fldCharType="begin"/>
    </w:r>
    <w:r w:rsidR="00C87A56">
      <w:rPr>
        <w:rStyle w:val="a5"/>
      </w:rPr>
      <w:instrText xml:space="preserve">PAGE  </w:instrText>
    </w:r>
    <w:r>
      <w:rPr>
        <w:rStyle w:val="a5"/>
      </w:rPr>
      <w:fldChar w:fldCharType="separate"/>
    </w:r>
    <w:r w:rsidR="00380F0F">
      <w:rPr>
        <w:rStyle w:val="a5"/>
        <w:noProof/>
      </w:rPr>
      <w:t>1</w:t>
    </w:r>
    <w:r>
      <w:rPr>
        <w:rStyle w:val="a5"/>
      </w:rPr>
      <w:fldChar w:fldCharType="end"/>
    </w:r>
  </w:p>
  <w:p w:rsidR="00F87C60" w:rsidRDefault="00945E3C" w:rsidP="00772393">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1AB3" w:rsidRDefault="00C21AB3" w:rsidP="003B40EF">
      <w:pPr>
        <w:spacing w:after="0"/>
      </w:pPr>
      <w:r>
        <w:separator/>
      </w:r>
    </w:p>
  </w:footnote>
  <w:footnote w:type="continuationSeparator" w:id="0">
    <w:p w:rsidR="00C21AB3" w:rsidRDefault="00C21AB3" w:rsidP="003B40EF">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C60" w:rsidRDefault="00945E3C" w:rsidP="009468F9">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21505"/>
  </w:hdrShapeDefaults>
  <w:footnotePr>
    <w:footnote w:id="-1"/>
    <w:footnote w:id="0"/>
  </w:footnotePr>
  <w:endnotePr>
    <w:endnote w:id="-1"/>
    <w:endnote w:id="0"/>
  </w:endnotePr>
  <w:compat>
    <w:useFELayout/>
  </w:compat>
  <w:rsids>
    <w:rsidRoot w:val="00D31D50"/>
    <w:rsid w:val="000C2A97"/>
    <w:rsid w:val="002C553F"/>
    <w:rsid w:val="00323B43"/>
    <w:rsid w:val="00380F0F"/>
    <w:rsid w:val="003B40EF"/>
    <w:rsid w:val="003D37D8"/>
    <w:rsid w:val="00426133"/>
    <w:rsid w:val="004358AB"/>
    <w:rsid w:val="00560D3D"/>
    <w:rsid w:val="005F1668"/>
    <w:rsid w:val="006E35AD"/>
    <w:rsid w:val="006F57B3"/>
    <w:rsid w:val="008278E8"/>
    <w:rsid w:val="008B7726"/>
    <w:rsid w:val="008C61B0"/>
    <w:rsid w:val="00916AFF"/>
    <w:rsid w:val="00945E3C"/>
    <w:rsid w:val="00A770E7"/>
    <w:rsid w:val="00B3146D"/>
    <w:rsid w:val="00C21AB3"/>
    <w:rsid w:val="00C45F48"/>
    <w:rsid w:val="00C87A56"/>
    <w:rsid w:val="00C97C25"/>
    <w:rsid w:val="00D31D50"/>
    <w:rsid w:val="00F128D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3B40EF"/>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3B40EF"/>
    <w:rPr>
      <w:rFonts w:ascii="Tahoma" w:hAnsi="Tahoma"/>
      <w:sz w:val="18"/>
      <w:szCs w:val="18"/>
    </w:rPr>
  </w:style>
  <w:style w:type="paragraph" w:styleId="a4">
    <w:name w:val="footer"/>
    <w:basedOn w:val="a"/>
    <w:link w:val="Char0"/>
    <w:unhideWhenUsed/>
    <w:rsid w:val="003B40EF"/>
    <w:pPr>
      <w:tabs>
        <w:tab w:val="center" w:pos="4153"/>
        <w:tab w:val="right" w:pos="8306"/>
      </w:tabs>
    </w:pPr>
    <w:rPr>
      <w:sz w:val="18"/>
      <w:szCs w:val="18"/>
    </w:rPr>
  </w:style>
  <w:style w:type="character" w:customStyle="1" w:styleId="Char0">
    <w:name w:val="页脚 Char"/>
    <w:basedOn w:val="a0"/>
    <w:link w:val="a4"/>
    <w:uiPriority w:val="99"/>
    <w:semiHidden/>
    <w:rsid w:val="003B40EF"/>
    <w:rPr>
      <w:rFonts w:ascii="Tahoma" w:hAnsi="Tahoma"/>
      <w:sz w:val="18"/>
      <w:szCs w:val="18"/>
    </w:rPr>
  </w:style>
  <w:style w:type="paragraph" w:customStyle="1" w:styleId="Char1">
    <w:name w:val="Char"/>
    <w:basedOn w:val="a"/>
    <w:rsid w:val="003B40EF"/>
    <w:pPr>
      <w:widowControl w:val="0"/>
      <w:snapToGrid/>
      <w:spacing w:after="0" w:line="360" w:lineRule="auto"/>
      <w:jc w:val="both"/>
    </w:pPr>
    <w:rPr>
      <w:rFonts w:ascii="Times New Roman" w:eastAsia="宋体" w:hAnsi="Times New Roman" w:cs="Times New Roman"/>
      <w:sz w:val="24"/>
      <w:szCs w:val="20"/>
    </w:rPr>
  </w:style>
  <w:style w:type="character" w:styleId="a5">
    <w:name w:val="page number"/>
    <w:basedOn w:val="a0"/>
    <w:rsid w:val="003B40EF"/>
  </w:style>
  <w:style w:type="character" w:customStyle="1" w:styleId="urtxtstdurtxtcolor">
    <w:name w:val="urtxtstd urtxtcolor"/>
    <w:basedOn w:val="a0"/>
    <w:rsid w:val="003B40E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5</Pages>
  <Words>273</Words>
  <Characters>1560</Characters>
  <Application>Microsoft Office Word</Application>
  <DocSecurity>0</DocSecurity>
  <Lines>13</Lines>
  <Paragraphs>3</Paragraphs>
  <ScaleCrop>false</ScaleCrop>
  <Company/>
  <LinksUpToDate>false</LinksUpToDate>
  <CharactersWithSpaces>1830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9</cp:revision>
  <dcterms:created xsi:type="dcterms:W3CDTF">2008-09-11T17:20:00Z</dcterms:created>
  <dcterms:modified xsi:type="dcterms:W3CDTF">2017-12-02T04:54:00Z</dcterms:modified>
</cp:coreProperties>
</file>